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s="Times New Roman"/>
          <w:sz w:val="32"/>
          <w:szCs w:val="32"/>
        </w:rPr>
      </w:pPr>
      <w:bookmarkStart w:id="0" w:name="_Toc342478663"/>
      <w:bookmarkStart w:id="1" w:name="_Toc342479645"/>
      <w:r>
        <w:rPr>
          <w:rFonts w:ascii="Times New Roman" w:hAnsi="Times New Roman" w:eastAsia="黑体" w:cs="Times New Roman"/>
          <w:sz w:val="32"/>
          <w:szCs w:val="32"/>
        </w:rPr>
        <w:t>附件1</w:t>
      </w:r>
    </w:p>
    <w:p>
      <w:pPr>
        <w:spacing w:after="156" w:afterLines="50" w:line="580" w:lineRule="exact"/>
        <w:jc w:val="center"/>
        <w:rPr>
          <w:rFonts w:ascii="方正小标宋简体" w:hAnsi="方正小标宋简体" w:eastAsia="方正小标宋简体" w:cs="方正小标宋简体"/>
          <w:sz w:val="36"/>
          <w:szCs w:val="36"/>
        </w:rPr>
      </w:pPr>
      <w:bookmarkStart w:id="6" w:name="_GoBack"/>
      <w:r>
        <w:rPr>
          <w:rFonts w:hint="eastAsia" w:ascii="方正小标宋简体" w:hAnsi="方正小标宋简体" w:eastAsia="方正小标宋简体" w:cs="方正小标宋简体"/>
          <w:sz w:val="36"/>
          <w:szCs w:val="36"/>
        </w:rPr>
        <w:t>国家公交都市评价指标体系</w:t>
      </w:r>
      <w:bookmarkEnd w:id="6"/>
    </w:p>
    <w:p>
      <w:pPr>
        <w:numPr>
          <w:ilvl w:val="0"/>
          <w:numId w:val="3"/>
        </w:numPr>
        <w:spacing w:after="156" w:afterLines="50" w:line="580" w:lineRule="exact"/>
        <w:rPr>
          <w:rFonts w:ascii="Times New Roman" w:hAnsi="Times New Roman" w:eastAsia="黑体" w:cs="Times New Roman"/>
          <w:sz w:val="32"/>
          <w:szCs w:val="32"/>
        </w:rPr>
      </w:pPr>
      <w:r>
        <w:rPr>
          <w:rFonts w:ascii="Times New Roman" w:hAnsi="Times New Roman" w:eastAsia="黑体" w:cs="Times New Roman"/>
          <w:sz w:val="32"/>
          <w:szCs w:val="32"/>
        </w:rPr>
        <w:t>指标名称和定义</w:t>
      </w:r>
    </w:p>
    <w:tbl>
      <w:tblPr>
        <w:tblStyle w:val="8"/>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16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36" w:type="pct"/>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242" w:type="pct"/>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指标名称</w:t>
            </w:r>
          </w:p>
        </w:tc>
        <w:tc>
          <w:tcPr>
            <w:tcW w:w="3220" w:type="pct"/>
            <w:vAlign w:val="center"/>
          </w:tcPr>
          <w:p>
            <w:pPr>
              <w:spacing w:line="4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指标定义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城市公共交通机动化出行分担率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居民</w:t>
            </w:r>
            <w:r>
              <w:rPr>
                <w:rFonts w:hint="eastAsia" w:ascii="Times New Roman" w:hAnsi="Times New Roman" w:eastAsia="仿宋_GB2312" w:cs="Times New Roman"/>
                <w:sz w:val="28"/>
                <w:szCs w:val="28"/>
              </w:rPr>
              <w:t>采用</w:t>
            </w:r>
            <w:r>
              <w:rPr>
                <w:rFonts w:ascii="Times New Roman" w:hAnsi="Times New Roman" w:eastAsia="仿宋_GB2312" w:cs="Times New Roman"/>
                <w:sz w:val="28"/>
                <w:szCs w:val="28"/>
              </w:rPr>
              <w:t>公共交通</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出行量占机动化出行总量的</w:t>
            </w:r>
            <w:r>
              <w:rPr>
                <w:rFonts w:hint="eastAsia" w:ascii="Times New Roman" w:hAnsi="Times New Roman" w:eastAsia="仿宋_GB2312" w:cs="Times New Roman"/>
                <w:sz w:val="28"/>
                <w:szCs w:val="28"/>
              </w:rPr>
              <w:t>比重</w:t>
            </w:r>
            <w:r>
              <w:rPr>
                <w:rFonts w:ascii="Times New Roman" w:hAnsi="Times New Roman" w:eastAsia="仿宋_GB2312"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城市公共交通乘客满意度</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城市公共交通乘客对城市公共交通服务的可得性、安全性、可靠性、便捷性及舒适性等方面的满意程度。（单位：%）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w:t>
            </w:r>
            <w:r>
              <w:rPr>
                <w:rFonts w:hint="eastAsia" w:ascii="Times New Roman" w:hAnsi="Times New Roman" w:eastAsia="仿宋_GB2312" w:cs="Times New Roman"/>
                <w:sz w:val="28"/>
                <w:szCs w:val="28"/>
              </w:rPr>
              <w:t>公共交通行车</w:t>
            </w:r>
            <w:r>
              <w:rPr>
                <w:rFonts w:ascii="Times New Roman" w:hAnsi="Times New Roman" w:eastAsia="仿宋_GB2312" w:cs="Times New Roman"/>
                <w:sz w:val="28"/>
                <w:szCs w:val="28"/>
              </w:rPr>
              <w:t>责任事故死亡率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城市公共汽电车</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城市轨道交通每行驶百万公里发生的行车责任事故死亡人数。（单位：人/百万车公里）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城市公共交通站点500米覆盖率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中心城区的建成区城市公共交通站点500米半径覆盖面积</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中心城区的建成区面积</w:t>
            </w:r>
            <w:r>
              <w:rPr>
                <w:rFonts w:hint="eastAsia" w:ascii="Times New Roman" w:hAnsi="Times New Roman" w:eastAsia="仿宋_GB2312" w:cs="Times New Roman"/>
                <w:sz w:val="28"/>
                <w:szCs w:val="28"/>
              </w:rPr>
              <w:t>的比率</w:t>
            </w:r>
            <w:r>
              <w:rPr>
                <w:rFonts w:ascii="Times New Roman" w:hAnsi="Times New Roman" w:eastAsia="仿宋_GB2312"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城市公共交通正点率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城市公共汽电车</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城市轨道交通</w:t>
            </w:r>
            <w:r>
              <w:rPr>
                <w:rFonts w:hint="eastAsia" w:ascii="Times New Roman" w:hAnsi="Times New Roman" w:eastAsia="仿宋_GB2312" w:cs="Times New Roman"/>
                <w:sz w:val="28"/>
                <w:szCs w:val="28"/>
              </w:rPr>
              <w:t>正点行车次数占总行车次数的比率</w:t>
            </w:r>
            <w:r>
              <w:rPr>
                <w:rFonts w:ascii="Times New Roman" w:hAnsi="Times New Roman" w:eastAsia="仿宋_GB2312"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lang w:val="en"/>
              </w:rPr>
            </w:pPr>
            <w:r>
              <w:rPr>
                <w:rFonts w:ascii="Times New Roman" w:hAnsi="Times New Roman" w:eastAsia="仿宋_GB2312" w:cs="Times New Roman"/>
                <w:sz w:val="28"/>
                <w:szCs w:val="28"/>
                <w:lang w:val="en"/>
              </w:rPr>
              <w:t>6</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早晚高峰时段城市公共交通拥挤度</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早晚高峰时段</w:t>
            </w:r>
            <w:r>
              <w:rPr>
                <w:rFonts w:hint="eastAsia" w:ascii="Times New Roman" w:hAnsi="Times New Roman" w:eastAsia="仿宋_GB2312" w:cs="Times New Roman"/>
                <w:sz w:val="28"/>
                <w:szCs w:val="28"/>
              </w:rPr>
              <w:t>通过</w:t>
            </w:r>
            <w:r>
              <w:rPr>
                <w:rFonts w:ascii="Times New Roman" w:hAnsi="Times New Roman" w:eastAsia="仿宋_GB2312" w:cs="Times New Roman"/>
                <w:sz w:val="28"/>
                <w:szCs w:val="28"/>
              </w:rPr>
              <w:t>城市公共汽电车</w:t>
            </w:r>
            <w:r>
              <w:rPr>
                <w:rFonts w:hint="eastAsia" w:ascii="Times New Roman" w:hAnsi="Times New Roman" w:eastAsia="仿宋_GB2312" w:cs="Times New Roman"/>
                <w:sz w:val="28"/>
                <w:szCs w:val="28"/>
              </w:rPr>
              <w:t>、城市轨道交通最大客流断面的客流量占额定载客量的比率</w:t>
            </w:r>
            <w:r>
              <w:rPr>
                <w:rFonts w:ascii="Times New Roman" w:hAnsi="Times New Roman" w:eastAsia="仿宋_GB2312"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早晚高峰时段城市公共汽电车平均运营时速</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早晚高峰时段城市公共汽电车平均运营</w:t>
            </w:r>
            <w:r>
              <w:rPr>
                <w:rFonts w:hint="eastAsia" w:ascii="Times New Roman" w:hAnsi="Times New Roman" w:eastAsia="仿宋_GB2312" w:cs="Times New Roman"/>
                <w:sz w:val="28"/>
                <w:szCs w:val="28"/>
              </w:rPr>
              <w:t>速度</w:t>
            </w:r>
            <w:r>
              <w:rPr>
                <w:rFonts w:ascii="Times New Roman" w:hAnsi="Times New Roman" w:eastAsia="仿宋_GB2312" w:cs="Times New Roman"/>
                <w:sz w:val="28"/>
                <w:szCs w:val="28"/>
              </w:rPr>
              <w:t>。（单位：公里/小时）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城市公共汽电车来车信息实时预报率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所有站点均可提供来车信息实时预报服务</w:t>
            </w:r>
            <w:r>
              <w:rPr>
                <w:rFonts w:hint="eastAsia" w:ascii="Times New Roman" w:hAnsi="Times New Roman" w:eastAsia="仿宋_GB2312" w:cs="Times New Roman"/>
                <w:sz w:val="28"/>
                <w:szCs w:val="28"/>
              </w:rPr>
              <w:t>（包括网络、手机、电子站牌等方式）</w:t>
            </w:r>
            <w:r>
              <w:rPr>
                <w:rFonts w:ascii="Times New Roman" w:hAnsi="Times New Roman" w:eastAsia="仿宋_GB2312" w:cs="Times New Roman"/>
                <w:sz w:val="28"/>
                <w:szCs w:val="28"/>
              </w:rPr>
              <w:t>的城市公共汽电车线路数占城市公共汽电车线路总数的比率。（单位：%）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城市公共交通投诉处理完结率</w:t>
            </w:r>
          </w:p>
        </w:tc>
        <w:tc>
          <w:tcPr>
            <w:tcW w:w="3220" w:type="pct"/>
            <w:vAlign w:val="center"/>
          </w:tcPr>
          <w:p>
            <w:pPr>
              <w:spacing w:line="400" w:lineRule="exact"/>
              <w:ind w:firstLine="64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w:t>
            </w:r>
            <w:r>
              <w:rPr>
                <w:rFonts w:ascii="Times New Roman" w:hAnsi="Times New Roman" w:eastAsia="仿宋_GB2312" w:cs="Times New Roman"/>
                <w:sz w:val="28"/>
                <w:szCs w:val="28"/>
              </w:rPr>
              <w:t>规定处理完结的城市公共交通投诉案件数量占城市公共交通投诉案件总数的比率。（单位：%）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万人城市</w:t>
            </w:r>
            <w:r>
              <w:rPr>
                <w:rFonts w:hint="eastAsia" w:ascii="Times New Roman" w:hAnsi="Times New Roman" w:eastAsia="仿宋_GB2312" w:cs="Times New Roman"/>
                <w:sz w:val="28"/>
                <w:szCs w:val="28"/>
              </w:rPr>
              <w:t>公共汽电车</w:t>
            </w:r>
            <w:r>
              <w:rPr>
                <w:rFonts w:ascii="Times New Roman" w:hAnsi="Times New Roman" w:eastAsia="仿宋_GB2312" w:cs="Times New Roman"/>
                <w:sz w:val="28"/>
                <w:szCs w:val="28"/>
              </w:rPr>
              <w:t>保有量</w:t>
            </w:r>
          </w:p>
        </w:tc>
        <w:tc>
          <w:tcPr>
            <w:tcW w:w="3220" w:type="pct"/>
            <w:vAlign w:val="center"/>
          </w:tcPr>
          <w:p>
            <w:pPr>
              <w:spacing w:line="400" w:lineRule="exact"/>
              <w:ind w:firstLine="64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按城区人口计算，每万人平均拥有的城市公共汽电车标准运营车数。（单位：标台</w:t>
            </w:r>
            <w:r>
              <w:rPr>
                <w:rFonts w:ascii="Times New Roman" w:hAnsi="Times New Roman" w:eastAsia="仿宋_GB2312" w:cs="Times New Roman"/>
                <w:sz w:val="28"/>
                <w:szCs w:val="28"/>
                <w:lang w:val="en"/>
              </w:rPr>
              <w:t>/</w:t>
            </w:r>
            <w:r>
              <w:rPr>
                <w:rFonts w:hint="eastAsia" w:ascii="Times New Roman" w:hAnsi="Times New Roman" w:eastAsia="仿宋_GB2312" w:cs="Times New Roman"/>
                <w:sz w:val="28"/>
                <w:szCs w:val="28"/>
                <w:lang w:val="en"/>
              </w:rPr>
              <w:t>万人</w:t>
            </w:r>
            <w:r>
              <w:rPr>
                <w:rFonts w:hint="eastAsia"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1</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新增和更新新能源城市公共汽电车比率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新增和更新新能源城市公共汽电车数占新增和更新城市公共汽电车</w:t>
            </w:r>
            <w:r>
              <w:rPr>
                <w:rFonts w:hint="eastAsia" w:ascii="Times New Roman" w:hAnsi="Times New Roman" w:eastAsia="仿宋_GB2312" w:cs="Times New Roman"/>
                <w:sz w:val="28"/>
                <w:szCs w:val="28"/>
              </w:rPr>
              <w:t>总</w:t>
            </w:r>
            <w:r>
              <w:rPr>
                <w:rFonts w:ascii="Times New Roman" w:hAnsi="Times New Roman" w:eastAsia="仿宋_GB2312" w:cs="Times New Roman"/>
                <w:sz w:val="28"/>
                <w:szCs w:val="28"/>
              </w:rPr>
              <w:t>数的比率。（单位：%）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新增和更新低地板</w:t>
            </w:r>
            <w:r>
              <w:rPr>
                <w:rFonts w:hint="eastAsia" w:ascii="Times New Roman" w:hAnsi="Times New Roman" w:eastAsia="仿宋_GB2312" w:cs="Times New Roman"/>
                <w:sz w:val="28"/>
                <w:szCs w:val="28"/>
              </w:rPr>
              <w:t>及低入口</w:t>
            </w:r>
            <w:r>
              <w:rPr>
                <w:rFonts w:ascii="Times New Roman" w:hAnsi="Times New Roman" w:eastAsia="仿宋_GB2312" w:cs="Times New Roman"/>
                <w:sz w:val="28"/>
                <w:szCs w:val="28"/>
              </w:rPr>
              <w:t>城市公共汽电车比率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新增和更新低地板</w:t>
            </w:r>
            <w:r>
              <w:rPr>
                <w:rFonts w:hint="eastAsia" w:ascii="Times New Roman" w:hAnsi="Times New Roman" w:eastAsia="仿宋_GB2312" w:cs="Times New Roman"/>
                <w:sz w:val="28"/>
                <w:szCs w:val="28"/>
              </w:rPr>
              <w:t>及低入口</w:t>
            </w:r>
            <w:r>
              <w:rPr>
                <w:rFonts w:ascii="Times New Roman" w:hAnsi="Times New Roman" w:eastAsia="仿宋_GB2312" w:cs="Times New Roman"/>
                <w:sz w:val="28"/>
                <w:szCs w:val="28"/>
              </w:rPr>
              <w:t>城市公共汽电车数占新增和更新城市公共汽电车</w:t>
            </w:r>
            <w:r>
              <w:rPr>
                <w:rFonts w:hint="eastAsia" w:ascii="Times New Roman" w:hAnsi="Times New Roman" w:eastAsia="仿宋_GB2312" w:cs="Times New Roman"/>
                <w:sz w:val="28"/>
                <w:szCs w:val="28"/>
              </w:rPr>
              <w:t>总</w:t>
            </w:r>
            <w:r>
              <w:rPr>
                <w:rFonts w:ascii="Times New Roman" w:hAnsi="Times New Roman" w:eastAsia="仿宋_GB2312" w:cs="Times New Roman"/>
                <w:sz w:val="28"/>
                <w:szCs w:val="28"/>
              </w:rPr>
              <w:t>数的比率。（单位：%）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3</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城市公交专用道设置率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中心城区设置城市公交专用车道的道路长度占城市公共汽电车线路网总长度的比</w:t>
            </w:r>
            <w:r>
              <w:rPr>
                <w:rFonts w:hint="eastAsia" w:ascii="Times New Roman" w:hAnsi="Times New Roman" w:eastAsia="仿宋_GB2312" w:cs="Times New Roman"/>
                <w:sz w:val="28"/>
                <w:szCs w:val="28"/>
              </w:rPr>
              <w:t>率</w:t>
            </w:r>
            <w:r>
              <w:rPr>
                <w:rFonts w:ascii="Times New Roman" w:hAnsi="Times New Roman" w:eastAsia="仿宋_GB2312"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4</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城市公共汽电车港湾式停靠站设置率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中心城区快速路、主干道及次干道上，设置</w:t>
            </w:r>
            <w:r>
              <w:rPr>
                <w:rFonts w:hint="eastAsia" w:ascii="Times New Roman" w:hAnsi="Times New Roman" w:eastAsia="仿宋_GB2312" w:cs="Times New Roman"/>
                <w:sz w:val="28"/>
                <w:szCs w:val="28"/>
              </w:rPr>
              <w:t>城市公共汽电车</w:t>
            </w:r>
            <w:r>
              <w:rPr>
                <w:rFonts w:ascii="Times New Roman" w:hAnsi="Times New Roman" w:eastAsia="仿宋_GB2312" w:cs="Times New Roman"/>
                <w:sz w:val="28"/>
                <w:szCs w:val="28"/>
              </w:rPr>
              <w:t>港湾式停靠站的站点个数占中心城区快速路、主干道及次干道停靠站点总数的比率。（单位：%）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5</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城市公共汽电车进场率</w:t>
            </w:r>
          </w:p>
        </w:tc>
        <w:tc>
          <w:tcPr>
            <w:tcW w:w="3220" w:type="pct"/>
            <w:vAlign w:val="center"/>
          </w:tcPr>
          <w:p>
            <w:pPr>
              <w:spacing w:line="40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城市公共汽电车运营车辆平均每天夜间进场停放车辆数（含在城市公交专用停车场停放及在公交首末站、保养场或枢纽站中停放的车辆数）与总运营车辆数的比率。（单位：%）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16</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无障碍城市</w:t>
            </w:r>
            <w:r>
              <w:rPr>
                <w:rFonts w:hint="eastAsia" w:ascii="Times New Roman" w:hAnsi="Times New Roman" w:eastAsia="仿宋_GB2312" w:cs="Times New Roman"/>
                <w:sz w:val="28"/>
                <w:szCs w:val="28"/>
              </w:rPr>
              <w:t>公共汽电车</w:t>
            </w:r>
            <w:r>
              <w:rPr>
                <w:rFonts w:ascii="Times New Roman" w:hAnsi="Times New Roman" w:eastAsia="仿宋_GB2312" w:cs="Times New Roman"/>
                <w:sz w:val="28"/>
                <w:szCs w:val="28"/>
              </w:rPr>
              <w:t>站台设置</w:t>
            </w:r>
            <w:r>
              <w:rPr>
                <w:rFonts w:hint="eastAsia" w:ascii="Times New Roman" w:hAnsi="Times New Roman" w:eastAsia="仿宋_GB2312" w:cs="Times New Roman"/>
                <w:sz w:val="28"/>
                <w:szCs w:val="28"/>
              </w:rPr>
              <w:t>率</w:t>
            </w:r>
          </w:p>
        </w:tc>
        <w:tc>
          <w:tcPr>
            <w:tcW w:w="3220" w:type="pct"/>
            <w:vAlign w:val="center"/>
          </w:tcPr>
          <w:p>
            <w:pPr>
              <w:spacing w:line="400" w:lineRule="exact"/>
              <w:ind w:firstLine="64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中心城区设置</w:t>
            </w:r>
            <w:r>
              <w:rPr>
                <w:rFonts w:ascii="Times New Roman" w:hAnsi="Times New Roman" w:eastAsia="仿宋_GB2312" w:cs="Times New Roman"/>
                <w:sz w:val="28"/>
                <w:szCs w:val="28"/>
              </w:rPr>
              <w:t>无障碍城市</w:t>
            </w:r>
            <w:r>
              <w:rPr>
                <w:rFonts w:hint="eastAsia" w:ascii="Times New Roman" w:hAnsi="Times New Roman" w:eastAsia="仿宋_GB2312" w:cs="Times New Roman"/>
                <w:sz w:val="28"/>
                <w:szCs w:val="28"/>
              </w:rPr>
              <w:t>公共汽电车</w:t>
            </w:r>
            <w:r>
              <w:rPr>
                <w:rFonts w:ascii="Times New Roman" w:hAnsi="Times New Roman" w:eastAsia="仿宋_GB2312" w:cs="Times New Roman"/>
                <w:sz w:val="28"/>
                <w:szCs w:val="28"/>
              </w:rPr>
              <w:t>站台数量占城市</w:t>
            </w:r>
            <w:r>
              <w:rPr>
                <w:rFonts w:hint="eastAsia" w:ascii="Times New Roman" w:hAnsi="Times New Roman" w:eastAsia="仿宋_GB2312" w:cs="Times New Roman"/>
                <w:sz w:val="28"/>
                <w:szCs w:val="28"/>
              </w:rPr>
              <w:t>公共汽电车</w:t>
            </w:r>
            <w:r>
              <w:rPr>
                <w:rFonts w:ascii="Times New Roman" w:hAnsi="Times New Roman" w:eastAsia="仿宋_GB2312" w:cs="Times New Roman"/>
                <w:sz w:val="28"/>
                <w:szCs w:val="28"/>
              </w:rPr>
              <w:t>站台总数的比</w:t>
            </w:r>
            <w:r>
              <w:rPr>
                <w:rFonts w:hint="eastAsia" w:ascii="Times New Roman" w:hAnsi="Times New Roman" w:eastAsia="仿宋_GB2312" w:cs="Times New Roman"/>
                <w:sz w:val="28"/>
                <w:szCs w:val="28"/>
              </w:rPr>
              <w:t>率</w:t>
            </w:r>
            <w:r>
              <w:rPr>
                <w:rFonts w:ascii="Times New Roman" w:hAnsi="Times New Roman" w:eastAsia="仿宋_GB2312"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7</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城市公共交通企业职工</w:t>
            </w:r>
            <w:r>
              <w:rPr>
                <w:rFonts w:hint="eastAsia" w:ascii="Times New Roman" w:hAnsi="Times New Roman" w:eastAsia="仿宋_GB2312" w:cs="Times New Roman"/>
                <w:sz w:val="28"/>
                <w:szCs w:val="28"/>
              </w:rPr>
              <w:t>工资</w:t>
            </w:r>
            <w:r>
              <w:rPr>
                <w:rFonts w:ascii="Times New Roman" w:hAnsi="Times New Roman" w:eastAsia="仿宋_GB2312" w:cs="Times New Roman"/>
                <w:sz w:val="28"/>
                <w:szCs w:val="28"/>
              </w:rPr>
              <w:t>收入水平</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w:t>
            </w:r>
            <w:r>
              <w:rPr>
                <w:rFonts w:hint="eastAsia" w:ascii="Times New Roman" w:hAnsi="Times New Roman" w:eastAsia="仿宋_GB2312" w:cs="Times New Roman"/>
                <w:sz w:val="28"/>
                <w:szCs w:val="28"/>
              </w:rPr>
              <w:t>企业</w:t>
            </w:r>
            <w:r>
              <w:rPr>
                <w:rFonts w:ascii="Times New Roman" w:hAnsi="Times New Roman" w:eastAsia="仿宋_GB2312" w:cs="Times New Roman"/>
                <w:sz w:val="28"/>
                <w:szCs w:val="28"/>
              </w:rPr>
              <w:t>在岗</w:t>
            </w:r>
            <w:r>
              <w:rPr>
                <w:rFonts w:hint="eastAsia" w:ascii="Times New Roman" w:hAnsi="Times New Roman" w:eastAsia="仿宋_GB2312" w:cs="Times New Roman"/>
                <w:sz w:val="28"/>
                <w:szCs w:val="28"/>
              </w:rPr>
              <w:t>职工</w:t>
            </w:r>
            <w:r>
              <w:rPr>
                <w:rFonts w:ascii="Times New Roman" w:hAnsi="Times New Roman" w:eastAsia="仿宋_GB2312" w:cs="Times New Roman"/>
                <w:sz w:val="28"/>
                <w:szCs w:val="28"/>
              </w:rPr>
              <w:t>的平均工资与当地社会职工平均工资的比率。（单位：%）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8</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城市公共交通运营补贴</w:t>
            </w:r>
            <w:r>
              <w:rPr>
                <w:rFonts w:hint="eastAsia" w:ascii="Times New Roman" w:hAnsi="Times New Roman" w:eastAsia="仿宋_GB2312" w:cs="Times New Roman"/>
                <w:sz w:val="28"/>
                <w:szCs w:val="28"/>
              </w:rPr>
              <w:t>补偿</w:t>
            </w:r>
            <w:r>
              <w:rPr>
                <w:rFonts w:ascii="Times New Roman" w:hAnsi="Times New Roman" w:eastAsia="仿宋_GB2312" w:cs="Times New Roman"/>
                <w:sz w:val="28"/>
                <w:szCs w:val="28"/>
              </w:rPr>
              <w:t>到位率</w:t>
            </w:r>
          </w:p>
        </w:tc>
        <w:tc>
          <w:tcPr>
            <w:tcW w:w="3220" w:type="pct"/>
            <w:vAlign w:val="center"/>
          </w:tcPr>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城市公共交通实际补贴</w:t>
            </w:r>
            <w:r>
              <w:rPr>
                <w:rFonts w:hint="eastAsia" w:ascii="Times New Roman" w:hAnsi="Times New Roman" w:eastAsia="仿宋_GB2312" w:cs="Times New Roman"/>
                <w:sz w:val="28"/>
                <w:szCs w:val="28"/>
              </w:rPr>
              <w:t>补偿</w:t>
            </w:r>
            <w:r>
              <w:rPr>
                <w:rFonts w:ascii="Times New Roman" w:hAnsi="Times New Roman" w:eastAsia="仿宋_GB2312" w:cs="Times New Roman"/>
                <w:sz w:val="28"/>
                <w:szCs w:val="28"/>
              </w:rPr>
              <w:t>金额与合理计算的政策性补贴总金额的比率。（单位：%）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19</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绿色出行比例</w:t>
            </w:r>
          </w:p>
        </w:tc>
        <w:tc>
          <w:tcPr>
            <w:tcW w:w="3220" w:type="pct"/>
            <w:vAlign w:val="center"/>
          </w:tcPr>
          <w:p>
            <w:pPr>
              <w:spacing w:line="40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城市居民</w:t>
            </w:r>
            <w:r>
              <w:rPr>
                <w:rFonts w:hint="eastAsia" w:ascii="Times New Roman" w:hAnsi="Times New Roman" w:eastAsia="仿宋_GB2312" w:cs="Times New Roman"/>
                <w:sz w:val="28"/>
                <w:szCs w:val="28"/>
              </w:rPr>
              <w:t>采</w:t>
            </w:r>
            <w:r>
              <w:rPr>
                <w:rFonts w:ascii="Times New Roman" w:hAnsi="Times New Roman" w:eastAsia="仿宋_GB2312" w:cs="Times New Roman"/>
                <w:sz w:val="28"/>
                <w:szCs w:val="28"/>
              </w:rPr>
              <w:t>用城市轨道交通、公共汽电车、自行车</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步行等绿色出行方式的出行量占</w:t>
            </w:r>
            <w:r>
              <w:rPr>
                <w:rFonts w:hint="eastAsia" w:ascii="Times New Roman" w:hAnsi="Times New Roman" w:eastAsia="仿宋_GB2312" w:cs="Times New Roman"/>
                <w:sz w:val="28"/>
                <w:szCs w:val="28"/>
              </w:rPr>
              <w:t>全部出行量</w:t>
            </w:r>
            <w:r>
              <w:rPr>
                <w:rFonts w:ascii="Times New Roman" w:hAnsi="Times New Roman" w:eastAsia="仿宋_GB2312" w:cs="Times New Roman"/>
                <w:sz w:val="28"/>
                <w:szCs w:val="28"/>
              </w:rPr>
              <w:t>的比</w:t>
            </w:r>
            <w:r>
              <w:rPr>
                <w:rFonts w:hint="eastAsia" w:ascii="Times New Roman" w:hAnsi="Times New Roman" w:eastAsia="仿宋_GB2312" w:cs="Times New Roman"/>
                <w:sz w:val="28"/>
                <w:szCs w:val="28"/>
              </w:rPr>
              <w:t>率</w:t>
            </w:r>
            <w:r>
              <w:rPr>
                <w:rFonts w:ascii="Times New Roman" w:hAnsi="Times New Roman" w:eastAsia="仿宋_GB2312"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0</w:t>
            </w:r>
          </w:p>
        </w:tc>
        <w:tc>
          <w:tcPr>
            <w:tcW w:w="1242"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特色指标</w:t>
            </w:r>
          </w:p>
        </w:tc>
        <w:tc>
          <w:tcPr>
            <w:tcW w:w="3220" w:type="pct"/>
            <w:vAlign w:val="center"/>
          </w:tcPr>
          <w:p>
            <w:pPr>
              <w:spacing w:line="40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创建城市结合本地城市公共交通发展特点提出的指标</w:t>
            </w:r>
            <w:r>
              <w:rPr>
                <w:rFonts w:hint="eastAsia" w:ascii="Times New Roman" w:hAnsi="Times New Roman" w:eastAsia="仿宋_GB2312" w:cs="Times New Roman"/>
                <w:sz w:val="28"/>
                <w:szCs w:val="28"/>
              </w:rPr>
              <w:t>（1-3个）</w:t>
            </w:r>
            <w:r>
              <w:rPr>
                <w:rFonts w:ascii="Times New Roman" w:hAnsi="Times New Roman" w:eastAsia="仿宋_GB2312" w:cs="Times New Roman"/>
                <w:sz w:val="28"/>
                <w:szCs w:val="28"/>
              </w:rPr>
              <w:t>。</w:t>
            </w:r>
          </w:p>
        </w:tc>
      </w:tr>
    </w:tbl>
    <w:p>
      <w:pPr>
        <w:spacing w:before="156" w:beforeLines="50"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二、指标计算方法和数据来源</w:t>
      </w:r>
    </w:p>
    <w:p>
      <w:pPr>
        <w:spacing w:line="580" w:lineRule="exact"/>
        <w:ind w:firstLine="640" w:firstLineChars="200"/>
        <w:rPr>
          <w:rFonts w:ascii="Times New Roman" w:hAnsi="Times New Roman" w:eastAsia="楷体_GB2312" w:cs="Times New Roman"/>
          <w:sz w:val="32"/>
          <w:lang w:val="en"/>
        </w:rPr>
      </w:pPr>
      <w:r>
        <w:rPr>
          <w:rFonts w:ascii="Times New Roman" w:hAnsi="Times New Roman" w:eastAsia="楷体_GB2312" w:cs="Times New Roman"/>
          <w:sz w:val="32"/>
        </w:rPr>
        <w:t>（一）城市公共交通机动化出行分担率</w:t>
      </w:r>
      <w:r>
        <w:rPr>
          <w:rFonts w:hint="eastAsia" w:ascii="Times New Roman" w:hAnsi="Times New Roman" w:eastAsia="楷体_GB2312" w:cs="Times New Roman"/>
          <w:sz w:val="32"/>
        </w:rPr>
        <w:t>。</w:t>
      </w:r>
    </w:p>
    <w:bookmarkEnd w:id="0"/>
    <w:bookmarkEnd w:id="1"/>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ind w:firstLine="560" w:firstLineChars="200"/>
        <w:rPr>
          <w:rFonts w:ascii="Times New Roman" w:hAnsi="Times New Roman" w:eastAsia="仿宋_GB2312" w:cs="Times New Roman"/>
          <w:sz w:val="28"/>
          <w:szCs w:val="28"/>
        </w:rPr>
      </w:pPr>
      <m:oMathPara>
        <m:oMath>
          <m:r>
            <m:rPr>
              <m:nor/>
              <m:sty m:val="p"/>
            </m:rPr>
            <w:rPr>
              <w:rFonts w:hint="eastAsia" w:ascii="DejaVu Math TeX Gyre" w:hAnsi="DejaVu Math TeX Gyre" w:eastAsia="仿宋_GB2312" w:cs="仿宋_GB2312"/>
              <w:b w:val="0"/>
              <w:i w:val="0"/>
              <w:sz w:val="28"/>
              <w:szCs w:val="28"/>
            </w:rPr>
            <m:t>城市公共交通机动化出行分担率=</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城市公共交通出行量</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机动化出行总量</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0"/>
        <w:rPr>
          <w:rFonts w:ascii="Times New Roman" w:hAnsi="Times New Roman" w:eastAsia="仿宋_GB2312" w:cs="Times New Roman"/>
          <w:sz w:val="32"/>
        </w:rPr>
      </w:pPr>
      <w:bookmarkStart w:id="2" w:name="_Toc342479649"/>
      <w:bookmarkStart w:id="3" w:name="_Toc342478664"/>
      <w:bookmarkStart w:id="4" w:name="_Toc342479646"/>
      <w:bookmarkStart w:id="5" w:name="_Toc342478667"/>
      <w:r>
        <w:rPr>
          <w:rFonts w:ascii="Times New Roman" w:hAnsi="Times New Roman" w:eastAsia="仿宋_GB2312" w:cs="Times New Roman"/>
          <w:sz w:val="32"/>
        </w:rPr>
        <w:t>其中：城市公共交通出行量包括</w:t>
      </w:r>
      <w:r>
        <w:rPr>
          <w:rFonts w:hint="eastAsia" w:ascii="Times New Roman" w:hAnsi="Times New Roman" w:eastAsia="仿宋_GB2312" w:cs="Times New Roman"/>
          <w:sz w:val="32"/>
        </w:rPr>
        <w:t>城市居民</w:t>
      </w:r>
      <w:r>
        <w:rPr>
          <w:rFonts w:ascii="Times New Roman" w:hAnsi="Times New Roman" w:eastAsia="仿宋_GB2312" w:cs="Times New Roman"/>
          <w:sz w:val="32"/>
        </w:rPr>
        <w:t>采用公共汽电车、城市轨道交通、城市轮渡等（不含公共自行车、互联网租赁自行车、出租汽车）交通</w:t>
      </w:r>
      <w:r>
        <w:rPr>
          <w:rFonts w:hint="eastAsia" w:ascii="Times New Roman" w:hAnsi="Times New Roman" w:eastAsia="仿宋_GB2312" w:cs="Times New Roman"/>
          <w:sz w:val="32"/>
        </w:rPr>
        <w:t>工具</w:t>
      </w:r>
      <w:r>
        <w:rPr>
          <w:rFonts w:ascii="Times New Roman" w:hAnsi="Times New Roman" w:eastAsia="仿宋_GB2312" w:cs="Times New Roman"/>
          <w:sz w:val="32"/>
        </w:rPr>
        <w:t>的出行量；机动化出行总量</w:t>
      </w:r>
      <w:r>
        <w:rPr>
          <w:rFonts w:hint="eastAsia" w:ascii="Times New Roman" w:hAnsi="Times New Roman" w:eastAsia="仿宋_GB2312" w:cs="Times New Roman"/>
          <w:sz w:val="32"/>
        </w:rPr>
        <w:t>包括城市居民采用</w:t>
      </w:r>
      <w:r>
        <w:rPr>
          <w:rFonts w:ascii="Times New Roman" w:hAnsi="Times New Roman" w:eastAsia="仿宋_GB2312" w:cs="Times New Roman"/>
          <w:sz w:val="32"/>
        </w:rPr>
        <w:t>公共汽电车、城市轨道交通、城市轮渡、小汽车、出租汽车、摩托车、通勤班车、公务车、校车等各种以动力装置驱动或者牵引的交通工具的出行量。</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城市公共交通出行量：依据国家标准《城市综合交通调查技术标准》</w:t>
      </w:r>
      <w:r>
        <w:rPr>
          <w:rFonts w:hint="eastAsia" w:ascii="Times New Roman" w:hAnsi="Times New Roman" w:eastAsia="仿宋_GB2312" w:cs="Times New Roman"/>
          <w:sz w:val="32"/>
        </w:rPr>
        <w:t>（</w:t>
      </w:r>
      <w:r>
        <w:rPr>
          <w:rFonts w:ascii="Times New Roman" w:hAnsi="Times New Roman" w:eastAsia="仿宋_GB2312" w:cs="Times New Roman"/>
          <w:sz w:val="32"/>
        </w:rPr>
        <w:t>GB/T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51334–2018</w:t>
      </w:r>
      <w:r>
        <w:rPr>
          <w:rFonts w:hint="eastAsia" w:ascii="Times New Roman" w:hAnsi="Times New Roman" w:eastAsia="仿宋_GB2312" w:cs="Times New Roman"/>
          <w:sz w:val="32"/>
        </w:rPr>
        <w:t>）</w:t>
      </w:r>
      <w:r>
        <w:rPr>
          <w:rFonts w:ascii="Times New Roman" w:hAnsi="Times New Roman" w:eastAsia="仿宋_GB2312" w:cs="Times New Roman"/>
          <w:sz w:val="32"/>
        </w:rPr>
        <w:t>相关要求，开展的城市居民出行调查</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机动化出行总量：依据国家标准《城市综合交通调查技术标准》</w:t>
      </w:r>
      <w:r>
        <w:rPr>
          <w:rFonts w:hint="eastAsia" w:ascii="Times New Roman" w:hAnsi="Times New Roman" w:eastAsia="仿宋_GB2312" w:cs="Times New Roman"/>
          <w:sz w:val="32"/>
        </w:rPr>
        <w:t>（</w:t>
      </w:r>
      <w:r>
        <w:rPr>
          <w:rFonts w:ascii="Times New Roman" w:hAnsi="Times New Roman" w:eastAsia="仿宋_GB2312" w:cs="Times New Roman"/>
          <w:sz w:val="32"/>
        </w:rPr>
        <w:t>GB/T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51334–2018</w:t>
      </w:r>
      <w:r>
        <w:rPr>
          <w:rFonts w:hint="eastAsia" w:ascii="Times New Roman" w:hAnsi="Times New Roman" w:eastAsia="仿宋_GB2312" w:cs="Times New Roman"/>
          <w:sz w:val="32"/>
        </w:rPr>
        <w:t>）</w:t>
      </w:r>
      <w:r>
        <w:rPr>
          <w:rFonts w:ascii="Times New Roman" w:hAnsi="Times New Roman" w:eastAsia="仿宋_GB2312" w:cs="Times New Roman"/>
          <w:sz w:val="32"/>
        </w:rPr>
        <w:t>相关要求，开展的城市居民出行调查。</w:t>
      </w:r>
    </w:p>
    <w:p>
      <w:pPr>
        <w:pStyle w:val="4"/>
        <w:numPr>
          <w:ilvl w:val="0"/>
          <w:numId w:val="0"/>
        </w:numPr>
        <w:spacing w:before="0" w:after="0" w:line="580" w:lineRule="exact"/>
        <w:ind w:firstLine="627" w:firstLineChars="196"/>
        <w:rPr>
          <w:rFonts w:ascii="Times New Roman" w:hAnsi="Times New Roman" w:eastAsia="楷体_GB2312" w:cs="Times New Roman"/>
          <w:b w:val="0"/>
          <w:bCs w:val="0"/>
          <w:kern w:val="2"/>
          <w:szCs w:val="22"/>
        </w:rPr>
      </w:pPr>
      <w:r>
        <w:rPr>
          <w:rFonts w:ascii="Times New Roman" w:hAnsi="Times New Roman" w:eastAsia="楷体_GB2312" w:cs="Times New Roman"/>
          <w:b w:val="0"/>
          <w:bCs w:val="0"/>
          <w:kern w:val="2"/>
          <w:szCs w:val="22"/>
        </w:rPr>
        <w:t>（二）城市公共交通乘客满意度</w:t>
      </w:r>
      <w:r>
        <w:rPr>
          <w:rFonts w:hint="eastAsia" w:ascii="Times New Roman" w:hAnsi="Times New Roman" w:eastAsia="楷体_GB2312" w:cs="Times New Roman"/>
          <w:b w:val="0"/>
          <w:bCs w:val="0"/>
          <w:kern w:val="2"/>
          <w:szCs w:val="22"/>
        </w:rPr>
        <w:t>。</w:t>
      </w:r>
    </w:p>
    <w:p>
      <w:pPr>
        <w:spacing w:line="580" w:lineRule="exact"/>
        <w:ind w:firstLine="640"/>
        <w:jc w:val="left"/>
        <w:rPr>
          <w:rFonts w:ascii="Times New Roman" w:hAnsi="Times New Roman" w:cs="Times New Roman"/>
        </w:rPr>
      </w:pPr>
      <w:r>
        <w:rPr>
          <w:rFonts w:ascii="Times New Roman" w:hAnsi="Times New Roman" w:eastAsia="仿宋_GB2312" w:cs="Times New Roman"/>
          <w:b/>
          <w:bCs/>
          <w:sz w:val="32"/>
        </w:rPr>
        <w:t>1.计算方法：</w:t>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08" name="矩形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AxByJjrAEAAGMD&#10;AAAOAAAAAAAAAAEAIAAAACABAABkcnMvZTJvRG9jLnhtbFBLBQYAAAAABgAGAFkBAAA+BQAAAAA=&#10;">
                <v:fill on="f" focussize="0,0"/>
                <v:stroke on="f"/>
                <v:imagedata o:title=""/>
                <o:lock v:ext="edit" aspectratio="t"/>
                <w10:wrap type="none"/>
                <w10:anchorlock/>
              </v:rect>
            </w:pict>
          </mc:Fallback>
        </mc:AlternateContent>
      </w:r>
      <w:r>
        <w:fldChar w:fldCharType="end"/>
      </w:r>
    </w:p>
    <w:p>
      <w:pPr>
        <w:ind w:firstLine="560" w:firstLineChars="200"/>
        <w:rPr>
          <w:rFonts w:ascii="Times New Roman" w:hAnsi="Times New Roman" w:eastAsia="仿宋_GB2312" w:cs="Times New Roman"/>
          <w:sz w:val="28"/>
          <w:szCs w:val="28"/>
        </w:rPr>
      </w:pPr>
      <m:oMathPara>
        <m:oMathParaPr>
          <m:jc m:val="center"/>
        </m:oMathParaPr>
        <m:oMath>
          <m:r>
            <m:rPr>
              <m:nor/>
              <m:sty m:val="p"/>
            </m:rPr>
            <w:rPr>
              <w:rFonts w:ascii="DejaVu Math TeX Gyre" w:hAnsi="DejaVu Math TeX Gyre" w:eastAsia="仿宋_GB2312" w:cs="Times New Roman"/>
              <w:b w:val="0"/>
              <w:i w:val="0"/>
              <w:sz w:val="28"/>
              <w:szCs w:val="28"/>
            </w:rPr>
            <m:t>城市公共交通乘客满意度=</m:t>
          </m:r>
          <m:f>
            <m:fPr>
              <m:ctrlPr>
                <w:rPr>
                  <w:rFonts w:ascii="DejaVu Math TeX Gyre" w:hAnsi="DejaVu Math TeX Gyre" w:eastAsia="仿宋_GB2312" w:cs="Times New Roman"/>
                  <w:sz w:val="28"/>
                  <w:szCs w:val="28"/>
                </w:rPr>
              </m:ctrlPr>
            </m:fPr>
            <m:num>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eastAsia="仿宋_GB2312" w:cs="Times New Roman"/>
                      <w:sz w:val="28"/>
                      <w:szCs w:val="28"/>
                    </w:rPr>
                  </m:ctrlPr>
                </m:sub>
                <m:sup>
                  <m:ctrlPr>
                    <w:rPr>
                      <w:rFonts w:ascii="DejaVu Math TeX Gyre" w:hAnsi="DejaVu Math TeX Gyre" w:eastAsia="仿宋_GB2312" w:cs="Times New Roman"/>
                      <w:sz w:val="28"/>
                      <w:szCs w:val="28"/>
                    </w:rPr>
                  </m:ctrlPr>
                </m:sup>
                <m:e>
                  <m:r>
                    <m:rPr>
                      <m:sty m:val="p"/>
                    </m:rPr>
                    <w:rPr>
                      <w:rFonts w:ascii="DejaVu Math TeX Gyre" w:hAnsi="DejaVu Math TeX Gyre" w:eastAsia="仿宋_GB2312" w:cs="Times New Roman"/>
                      <w:sz w:val="28"/>
                      <w:szCs w:val="28"/>
                    </w:rPr>
                    <m:t>单份有效调查问卷得分</m:t>
                  </m:r>
                  <m:ctrlPr>
                    <w:rPr>
                      <w:rFonts w:ascii="DejaVu Math TeX Gyre" w:hAnsi="DejaVu Math TeX Gyre" w:eastAsia="仿宋_GB2312" w:cs="Times New Roman"/>
                      <w:sz w:val="28"/>
                      <w:szCs w:val="28"/>
                    </w:rPr>
                  </m:ctrlPr>
                </m:e>
              </m:nary>
              <m:ctrlPr>
                <w:rPr>
                  <w:rFonts w:ascii="DejaVu Math TeX Gyre" w:hAnsi="DejaVu Math TeX Gyre" w:eastAsia="仿宋_GB2312" w:cs="Times New Roman"/>
                  <w:sz w:val="28"/>
                  <w:szCs w:val="28"/>
                </w:rPr>
              </m:ctrlPr>
            </m:num>
            <m:den>
              <m:r>
                <m:rPr>
                  <m:sty m:val="p"/>
                </m:rPr>
                <w:rPr>
                  <w:rFonts w:ascii="DejaVu Math TeX Gyre" w:hAnsi="DejaVu Math TeX Gyre" w:eastAsia="仿宋_GB2312" w:cs="Times New Roman"/>
                  <w:sz w:val="28"/>
                  <w:szCs w:val="28"/>
                </w:rPr>
                <m:t>有效调查问卷总数×100</m:t>
              </m:r>
              <m:ctrlPr>
                <w:rPr>
                  <w:rFonts w:ascii="DejaVu Math TeX Gyre" w:hAnsi="DejaVu Math TeX Gyre" w:eastAsia="仿宋_GB2312" w:cs="Times New Roman"/>
                  <w:sz w:val="28"/>
                  <w:szCs w:val="28"/>
                </w:rPr>
              </m:ctrlPr>
            </m:den>
          </m:f>
          <m:r>
            <m:rPr>
              <m:sty m:val="p"/>
            </m:rPr>
            <w:rPr>
              <w:rFonts w:ascii="DejaVu Math TeX Gyre" w:hAnsi="DejaVu Math TeX Gyre" w:eastAsia="仿宋_GB2312" w:cs="Times New Roman"/>
              <w:sz w:val="28"/>
              <w:szCs w:val="28"/>
            </w:rPr>
            <m:t>×100%</m:t>
          </m:r>
        </m:oMath>
      </m:oMathPara>
    </w:p>
    <w:p>
      <w:pPr>
        <w:spacing w:line="580" w:lineRule="exact"/>
        <w:ind w:firstLine="640"/>
        <w:rPr>
          <w:sz w:val="32"/>
          <w:szCs w:val="32"/>
        </w:rPr>
      </w:pPr>
      <w:r>
        <w:rPr>
          <w:sz w:val="32"/>
          <w:szCs w:val="32"/>
        </w:rPr>
        <w:t>其中：</w:t>
      </w:r>
    </w:p>
    <w:p>
      <w:pPr>
        <w:ind w:firstLine="560" w:firstLineChars="200"/>
        <w:jc w:val="center"/>
      </w:pPr>
      <m:oMathPara>
        <m:oMath>
          <m:r>
            <m:rPr>
              <m:nor/>
              <m:sty m:val="p"/>
            </m:rPr>
            <w:rPr>
              <w:rFonts w:ascii="DejaVu Math TeX Gyre" w:hAnsi="DejaVu Math TeX Gyre" w:eastAsia="仿宋_GB2312" w:cs="Times New Roman"/>
              <w:b w:val="0"/>
              <w:i w:val="0"/>
              <w:sz w:val="28"/>
              <w:szCs w:val="28"/>
            </w:rPr>
            <m:t>单份调查问卷得分=</m:t>
          </m:r>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eastAsia="仿宋_GB2312" w:cs="Times New Roman"/>
                  <w:sz w:val="28"/>
                  <w:szCs w:val="28"/>
                </w:rPr>
              </m:ctrlPr>
            </m:sub>
            <m:sup>
              <m:ctrlPr>
                <w:rPr>
                  <w:rFonts w:ascii="DejaVu Math TeX Gyre" w:hAnsi="DejaVu Math TeX Gyre" w:eastAsia="仿宋_GB2312" w:cs="Times New Roman"/>
                  <w:sz w:val="28"/>
                  <w:szCs w:val="28"/>
                </w:rPr>
              </m:ctrlPr>
            </m:sup>
            <m:e>
              <m:r>
                <m:rPr>
                  <m:sty m:val="p"/>
                </m:rPr>
                <w:rPr>
                  <w:rFonts w:ascii="DejaVu Math TeX Gyre" w:hAnsi="DejaVu Math TeX Gyre" w:eastAsia="仿宋_GB2312" w:cs="Times New Roman"/>
                  <w:sz w:val="28"/>
                  <w:szCs w:val="28"/>
                </w:rPr>
                <m:t>（单项调查内容得分×调查内容权重）</m:t>
              </m:r>
              <m:ctrlPr>
                <w:rPr>
                  <w:rFonts w:ascii="DejaVu Math TeX Gyre" w:hAnsi="DejaVu Math TeX Gyre" w:eastAsia="仿宋_GB2312" w:cs="Times New Roman"/>
                  <w:sz w:val="28"/>
                  <w:szCs w:val="28"/>
                </w:rPr>
              </m:ctrlPr>
            </m:e>
          </m:nary>
        </m:oMath>
      </m:oMathPara>
    </w:p>
    <w:p>
      <w:pPr>
        <w:spacing w:line="580" w:lineRule="exact"/>
        <w:ind w:firstLine="640"/>
        <w:rPr>
          <w:rFonts w:ascii="Times New Roman" w:hAnsi="Times New Roman" w:eastAsia="仿宋_GB2312" w:cs="Times New Roman"/>
          <w:sz w:val="32"/>
        </w:rPr>
      </w:pPr>
      <w:r>
        <w:fldChar w:fldCharType="begin"/>
      </w:r>
      <w:r>
        <w:instrText xml:space="preserve"> INCLUDEPICTURE "../../../../../tmp/" \* MERGEFORMAT \d </w:instrText>
      </w:r>
      <w:r>
        <w:fldChar w:fldCharType="separate"/>
      </w:r>
      <w:r>
        <w:rPr>
          <w:rFonts w:ascii="Times New Roman" w:hAnsi="Times New Roman" w:eastAsia="仿宋_GB2312" w:cs="Times New Roman"/>
          <w:sz w:val="32"/>
        </w:rPr>
        <mc:AlternateContent>
          <mc:Choice Requires="wps">
            <w:drawing>
              <wp:inline distT="0" distB="0" distL="114300" distR="114300">
                <wp:extent cx="12700" cy="12700"/>
                <wp:effectExtent l="0" t="0" r="0" b="0"/>
                <wp:docPr id="103" name="矩形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C+M2uxrAEAAGMD&#10;AAAOAAAAAAAAAAEAIAAAACABAABkcnMvZTJvRG9jLnhtbFBLBQYAAAAABgAGAFkBAAA+BQ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sz w:val="32"/>
        </w:rPr>
        <w:t>（1）调查具体内容。共分为7项，包括候车时间长度、换乘便捷度、服务态度、出行信息服务、乘车舒适度、候车环境、车内卫生环境。</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（2）调查范围及方式。随机问卷调查，每</w:t>
      </w:r>
      <w:r>
        <w:rPr>
          <w:rFonts w:hint="eastAsia" w:ascii="Times New Roman" w:hAnsi="Times New Roman" w:eastAsia="仿宋_GB2312" w:cs="Times New Roman"/>
          <w:sz w:val="32"/>
        </w:rPr>
        <w:t>年</w:t>
      </w:r>
      <w:r>
        <w:rPr>
          <w:rFonts w:ascii="Times New Roman" w:hAnsi="Times New Roman" w:eastAsia="仿宋_GB2312" w:cs="Times New Roman"/>
          <w:sz w:val="32"/>
        </w:rPr>
        <w:t>1次，需保证有效调查问卷总数不小于市区人口的万分之三，公共汽电车与城市轨道交通的问卷发放比例按照客运量比例分配。由第三方调查机构组织有关人员在</w:t>
      </w:r>
      <w:r>
        <w:rPr>
          <w:rFonts w:hint="eastAsia" w:ascii="Times New Roman" w:hAnsi="Times New Roman" w:eastAsia="仿宋_GB2312" w:cs="Times New Roman"/>
          <w:sz w:val="32"/>
        </w:rPr>
        <w:t>城市公共交通</w:t>
      </w:r>
      <w:r>
        <w:rPr>
          <w:rFonts w:ascii="Times New Roman" w:hAnsi="Times New Roman" w:eastAsia="仿宋_GB2312" w:cs="Times New Roman"/>
          <w:sz w:val="32"/>
        </w:rPr>
        <w:t>站点采取现场问卷式调查，《城市公共交通乘客满意度调查表》式样见表1。</w:t>
      </w:r>
    </w:p>
    <w:p>
      <w:pPr>
        <w:spacing w:line="58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表1  城市公共交通乘客满意度调查表</w:t>
      </w:r>
    </w:p>
    <w:tbl>
      <w:tblPr>
        <w:tblStyle w:val="7"/>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99"/>
        <w:gridCol w:w="2057"/>
        <w:gridCol w:w="120"/>
        <w:gridCol w:w="1098"/>
        <w:gridCol w:w="96"/>
        <w:gridCol w:w="992"/>
        <w:gridCol w:w="488"/>
        <w:gridCol w:w="6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3176" w:type="dxa"/>
            <w:gridSpan w:val="3"/>
            <w:tcBorders>
              <w:top w:val="single" w:color="auto" w:sz="4" w:space="0"/>
              <w:left w:val="single" w:color="auto" w:sz="4" w:space="0"/>
              <w:bottom w:val="single" w:color="auto" w:sz="4" w:space="0"/>
              <w:right w:val="single" w:color="auto" w:sz="4" w:space="0"/>
              <w:tl2br w:val="single" w:color="auto" w:sz="4" w:space="0"/>
            </w:tcBorders>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满意度</w:t>
            </w:r>
          </w:p>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调查内容</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优秀</w:t>
            </w:r>
          </w:p>
        </w:tc>
        <w:tc>
          <w:tcPr>
            <w:tcW w:w="99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良好</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合格</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1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候车时间长度</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1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换乘便捷度</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31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服务态度</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31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出行信息服务</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1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乘车舒适度</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31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候车环境</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31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车内卫生环境</w:t>
            </w:r>
          </w:p>
        </w:tc>
        <w:tc>
          <w:tcPr>
            <w:tcW w:w="119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6" w:hRule="atLeast"/>
          <w:jc w:val="center"/>
        </w:trPr>
        <w:tc>
          <w:tcPr>
            <w:tcW w:w="8708" w:type="dxa"/>
            <w:gridSpan w:val="10"/>
            <w:tcBorders>
              <w:top w:val="single" w:color="auto" w:sz="4" w:space="0"/>
              <w:left w:val="single" w:color="auto" w:sz="4" w:space="0"/>
              <w:bottom w:val="single" w:color="auto" w:sz="4" w:space="0"/>
              <w:right w:val="single" w:color="auto" w:sz="4" w:space="0"/>
            </w:tcBorders>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其他意见和建议：</w:t>
            </w:r>
          </w:p>
          <w:p/>
          <w:p/>
          <w:p>
            <w:pPr>
              <w:spacing w:line="580" w:lineRule="exact"/>
              <w:rPr>
                <w:rFonts w:ascii="Times New Roman" w:hAnsi="Times New Roman" w:eastAsia="仿宋_GB2312" w:cs="Times New Roman"/>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1" w:hRule="atLeast"/>
          <w:jc w:val="center"/>
        </w:trPr>
        <w:tc>
          <w:tcPr>
            <w:tcW w:w="39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调查结果</w:t>
            </w:r>
          </w:p>
        </w:tc>
        <w:tc>
          <w:tcPr>
            <w:tcW w:w="4716"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93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线路</w:t>
            </w:r>
          </w:p>
          <w:p>
            <w:pPr>
              <w:spacing w:line="580" w:lineRule="exact"/>
              <w:rPr>
                <w:rFonts w:ascii="Times New Roman" w:hAnsi="Times New Roman" w:eastAsia="仿宋_GB2312" w:cs="Times New Roman"/>
                <w:sz w:val="28"/>
                <w:szCs w:val="28"/>
              </w:rPr>
            </w:pPr>
          </w:p>
        </w:tc>
        <w:tc>
          <w:tcPr>
            <w:tcW w:w="3275" w:type="dxa"/>
            <w:gridSpan w:val="3"/>
            <w:tcBorders>
              <w:top w:val="single" w:color="auto" w:sz="4" w:space="0"/>
              <w:left w:val="single" w:color="auto" w:sz="4" w:space="0"/>
              <w:bottom w:val="single" w:color="auto" w:sz="4" w:space="0"/>
              <w:right w:val="single" w:color="auto" w:sz="4" w:space="0"/>
            </w:tcBorders>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调查日期</w:t>
            </w:r>
          </w:p>
          <w:p>
            <w:pPr>
              <w:spacing w:line="5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c>
          <w:tcPr>
            <w:tcW w:w="1576" w:type="dxa"/>
            <w:gridSpan w:val="3"/>
            <w:tcBorders>
              <w:top w:val="single" w:color="auto" w:sz="4" w:space="0"/>
              <w:left w:val="single" w:color="auto" w:sz="4" w:space="0"/>
              <w:bottom w:val="single" w:color="auto" w:sz="4" w:space="0"/>
              <w:right w:val="single" w:color="auto" w:sz="4" w:space="0"/>
            </w:tcBorders>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天气</w:t>
            </w:r>
          </w:p>
        </w:tc>
        <w:tc>
          <w:tcPr>
            <w:tcW w:w="1922"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调查人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c>
          <w:tcPr>
            <w:tcW w:w="6773"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用划“√”的形式，填写表格。</w:t>
            </w:r>
          </w:p>
        </w:tc>
      </w:tr>
    </w:tbl>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3）单份调查问卷得分计算方法。每项调查内容分为优秀、良好、合格、不合格四个等级。优秀为10分，良好为8分，合格为6分，不合格为0分，单份调查问卷得分为各项调查内容得分与权重的乘积之和，满分为100分。各</w:t>
      </w:r>
      <w:r>
        <w:rPr>
          <w:rFonts w:hint="eastAsia" w:ascii="Times New Roman" w:hAnsi="Times New Roman" w:eastAsia="仿宋_GB2312" w:cs="Times New Roman"/>
          <w:sz w:val="32"/>
        </w:rPr>
        <w:t>项</w:t>
      </w:r>
      <w:r>
        <w:rPr>
          <w:rFonts w:ascii="Times New Roman" w:hAnsi="Times New Roman" w:eastAsia="仿宋_GB2312" w:cs="Times New Roman"/>
          <w:sz w:val="32"/>
        </w:rPr>
        <w:t>调查内容权重详见表2。</w:t>
      </w:r>
    </w:p>
    <w:p>
      <w:pPr>
        <w:spacing w:line="58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表2  </w:t>
      </w:r>
      <w:r>
        <w:rPr>
          <w:rFonts w:hint="eastAsia" w:ascii="Times New Roman" w:hAnsi="Times New Roman" w:eastAsia="黑体" w:cs="Times New Roman"/>
          <w:sz w:val="30"/>
          <w:szCs w:val="30"/>
        </w:rPr>
        <w:t>城市公共交通</w:t>
      </w:r>
      <w:r>
        <w:rPr>
          <w:rFonts w:ascii="Times New Roman" w:hAnsi="Times New Roman" w:eastAsia="黑体" w:cs="Times New Roman"/>
          <w:sz w:val="30"/>
          <w:szCs w:val="30"/>
        </w:rPr>
        <w:t>乘客满意度调查内容权重表</w:t>
      </w:r>
    </w:p>
    <w:tbl>
      <w:tblPr>
        <w:tblStyle w:val="7"/>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694"/>
        <w:gridCol w:w="2409"/>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调查内容</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公共汽电车权重</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城市轨道交通权重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候车时间长度</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换乘便捷度</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服务态度</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出行信息服务</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乘车舒适度</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候车环境</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269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车内卫生环境</w:t>
            </w:r>
          </w:p>
        </w:tc>
        <w:tc>
          <w:tcPr>
            <w:tcW w:w="240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260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bl>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单份有效调查问卷得分：第三方调查机构</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有效调查问卷总数：第三方调查机构。</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（三）城市</w:t>
      </w:r>
      <w:r>
        <w:rPr>
          <w:rFonts w:hint="eastAsia" w:ascii="Times New Roman" w:hAnsi="Times New Roman" w:eastAsia="楷体_GB2312" w:cs="Times New Roman"/>
          <w:b w:val="0"/>
          <w:bCs w:val="0"/>
        </w:rPr>
        <w:t>公共交通</w:t>
      </w:r>
      <w:r>
        <w:rPr>
          <w:rFonts w:ascii="Times New Roman" w:hAnsi="Times New Roman" w:eastAsia="楷体_GB2312" w:cs="Times New Roman"/>
          <w:b w:val="0"/>
          <w:bCs w:val="0"/>
        </w:rPr>
        <w:t>行车责任事故死亡率</w:t>
      </w:r>
      <w:r>
        <w:rPr>
          <w:rFonts w:hint="eastAsia" w:ascii="Times New Roman" w:hAnsi="Times New Roman" w:eastAsia="楷体_GB2312" w:cs="Times New Roman"/>
          <w:b w:val="0"/>
          <w:bCs w:val="0"/>
        </w:rPr>
        <w:t>。</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城市公共交通行车责任事故死亡率包括城市公共汽电车行车责任事故死亡率和城市轨道交通行车责任事故死亡率。</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rPr>
          <w:rFonts w:hAnsi="DejaVu Math TeX Gyre" w:eastAsia="仿宋_GB2312" w:cs="Times New Roman"/>
          <w:sz w:val="28"/>
          <w:szCs w:val="28"/>
        </w:rPr>
      </w:pPr>
      <m:oMathPara>
        <m:oMath>
          <m:r>
            <m:rPr>
              <m:nor/>
              <m:sty m:val="p"/>
            </m:rPr>
            <w:rPr>
              <w:rFonts w:ascii="DejaVu Math TeX Gyre" w:hAnsi="DejaVu Math TeX Gyre" w:eastAsia="仿宋_GB2312" w:cs="Times New Roman"/>
              <w:b w:val="0"/>
              <w:i w:val="0"/>
              <w:sz w:val="28"/>
              <w:szCs w:val="28"/>
            </w:rPr>
            <m:t>城市公共汽电车行车责任事故死亡率=</m:t>
          </m:r>
          <m:f>
            <m:fPr>
              <m:ctrlPr>
                <w:rPr>
                  <w:rFonts w:ascii="DejaVu Math TeX Gyre" w:hAnsi="DejaVu Math TeX Gyre" w:eastAsia="仿宋_GB2312" w:cs="Times New Roman"/>
                  <w:sz w:val="28"/>
                  <w:szCs w:val="28"/>
                </w:rPr>
              </m:ctrlPr>
            </m:fPr>
            <m:num>
              <m:r>
                <m:rPr>
                  <m:sty m:val="p"/>
                </m:rPr>
                <w:rPr>
                  <w:rFonts w:ascii="DejaVu Math TeX Gyre" w:hAnsi="DejaVu Math TeX Gyre" w:eastAsia="仿宋_GB2312" w:cs="Times New Roman"/>
                  <w:sz w:val="28"/>
                  <w:szCs w:val="28"/>
                </w:rPr>
                <m:t>城市公共汽电车行车责任事故死亡人数</m:t>
              </m:r>
              <m:ctrlPr>
                <w:rPr>
                  <w:rFonts w:ascii="DejaVu Math TeX Gyre" w:hAnsi="DejaVu Math TeX Gyre" w:eastAsia="仿宋_GB2312" w:cs="Times New Roman"/>
                  <w:sz w:val="28"/>
                  <w:szCs w:val="28"/>
                </w:rPr>
              </m:ctrlPr>
            </m:num>
            <m:den>
              <m:r>
                <m:rPr>
                  <m:sty m:val="p"/>
                </m:rPr>
                <w:rPr>
                  <w:rFonts w:ascii="DejaVu Math TeX Gyre" w:hAnsi="DejaVu Math TeX Gyre" w:eastAsia="仿宋_GB2312" w:cs="Times New Roman"/>
                  <w:sz w:val="28"/>
                  <w:szCs w:val="28"/>
                </w:rPr>
                <m:t>城市公共汽电车运营总里程</m:t>
              </m:r>
              <m:ctrlPr>
                <w:rPr>
                  <w:rFonts w:ascii="DejaVu Math TeX Gyre" w:hAnsi="DejaVu Math TeX Gyre" w:eastAsia="仿宋_GB2312" w:cs="Times New Roman"/>
                  <w:sz w:val="28"/>
                  <w:szCs w:val="28"/>
                </w:rPr>
              </m:ctrlPr>
            </m:den>
          </m:f>
        </m:oMath>
      </m:oMathPara>
    </w:p>
    <w:p>
      <w:pPr>
        <w:jc w:val="left"/>
      </w:pPr>
      <m:oMathPara>
        <m:oMathParaPr>
          <m:jc m:val="center"/>
        </m:oMathParaPr>
        <m:oMath>
          <m:r>
            <m:rPr>
              <m:nor/>
              <m:sty m:val="p"/>
            </m:rPr>
            <w:rPr>
              <w:rFonts w:ascii="DejaVu Math TeX Gyre" w:hAnsi="DejaVu Math TeX Gyre" w:eastAsia="仿宋_GB2312" w:cs="Times New Roman"/>
              <w:b w:val="0"/>
              <w:i w:val="0"/>
              <w:sz w:val="28"/>
              <w:szCs w:val="28"/>
            </w:rPr>
            <m:t>城市轨道交通行车责任事故死亡率=</m:t>
          </m:r>
          <m:f>
            <m:fPr>
              <m:ctrlPr>
                <w:rPr>
                  <w:rFonts w:ascii="DejaVu Math TeX Gyre" w:hAnsi="DejaVu Math TeX Gyre" w:eastAsia="仿宋_GB2312" w:cs="Times New Roman"/>
                  <w:sz w:val="28"/>
                  <w:szCs w:val="28"/>
                </w:rPr>
              </m:ctrlPr>
            </m:fPr>
            <m:num>
              <m:r>
                <m:rPr>
                  <m:sty m:val="p"/>
                </m:rPr>
                <w:rPr>
                  <w:rFonts w:ascii="DejaVu Math TeX Gyre" w:hAnsi="DejaVu Math TeX Gyre" w:eastAsia="仿宋_GB2312" w:cs="Times New Roman"/>
                  <w:sz w:val="28"/>
                  <w:szCs w:val="28"/>
                </w:rPr>
                <m:t>城市轨道交通</m:t>
              </m:r>
              <m:r>
                <m:rPr>
                  <m:sty m:val="p"/>
                </m:rPr>
                <w:rPr>
                  <w:rFonts w:hint="eastAsia" w:ascii="DejaVu Math TeX Gyre" w:hAnsi="DejaVu Math TeX Gyre" w:eastAsia="仿宋_GB2312" w:cs="Times New Roman"/>
                  <w:sz w:val="28"/>
                  <w:szCs w:val="28"/>
                </w:rPr>
                <m:t>行车</m:t>
              </m:r>
              <m:r>
                <m:rPr>
                  <m:sty m:val="p"/>
                </m:rPr>
                <w:rPr>
                  <w:rFonts w:ascii="DejaVu Math TeX Gyre" w:hAnsi="DejaVu Math TeX Gyre" w:eastAsia="仿宋_GB2312" w:cs="Times New Roman"/>
                  <w:sz w:val="28"/>
                  <w:szCs w:val="28"/>
                </w:rPr>
                <m:t>责任事故死亡人数</m:t>
              </m:r>
              <m:ctrlPr>
                <w:rPr>
                  <w:rFonts w:ascii="DejaVu Math TeX Gyre" w:hAnsi="DejaVu Math TeX Gyre" w:eastAsia="仿宋_GB2312" w:cs="Times New Roman"/>
                  <w:sz w:val="28"/>
                  <w:szCs w:val="28"/>
                </w:rPr>
              </m:ctrlPr>
            </m:num>
            <m:den>
              <m:r>
                <m:rPr>
                  <m:sty m:val="p"/>
                </m:rPr>
                <w:rPr>
                  <w:rFonts w:ascii="DejaVu Math TeX Gyre" w:hAnsi="DejaVu Math TeX Gyre" w:eastAsia="仿宋_GB2312" w:cs="Times New Roman"/>
                  <w:sz w:val="28"/>
                  <w:szCs w:val="28"/>
                </w:rPr>
                <m:t>城市轨道交通</m:t>
              </m:r>
              <m:r>
                <m:rPr>
                  <m:sty m:val="p"/>
                </m:rPr>
                <w:rPr>
                  <w:rFonts w:hint="eastAsia" w:ascii="DejaVu Math TeX Gyre" w:hAnsi="DejaVu Math TeX Gyre" w:eastAsia="仿宋_GB2312" w:cs="Times New Roman"/>
                  <w:sz w:val="28"/>
                  <w:szCs w:val="28"/>
                </w:rPr>
                <m:t>运营车公里</m:t>
              </m:r>
              <m:ctrlPr>
                <w:rPr>
                  <w:rFonts w:ascii="DejaVu Math TeX Gyre" w:hAnsi="DejaVu Math TeX Gyre" w:eastAsia="仿宋_GB2312" w:cs="Times New Roman"/>
                  <w:sz w:val="28"/>
                  <w:szCs w:val="28"/>
                </w:rPr>
              </m:ctrlPr>
            </m:den>
          </m:f>
        </m:oMath>
      </m:oMathPara>
    </w:p>
    <w:p>
      <w:pPr>
        <w:spacing w:line="580" w:lineRule="exact"/>
        <w:ind w:firstLine="640"/>
        <w:rPr>
          <w:rFonts w:ascii="Times New Roman" w:hAnsi="Times New Roman" w:eastAsia="仿宋_GB2312" w:cs="Times New Roman"/>
          <w:b/>
          <w:bCs/>
          <w:sz w:val="32"/>
        </w:rPr>
      </w:pP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02" name="矩形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BoN19arAEAAGMD&#10;AAAOAAAAAAAAAAEAIAAAACABAABkcnMvZTJvRG9jLnhtbFBLBQYAAAAABgAGAFkBAAA+BQ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城市公共汽电车行车责任事故死亡人数</w:t>
      </w:r>
      <w:r>
        <w:rPr>
          <w:rFonts w:hint="eastAsia" w:ascii="Times New Roman" w:hAnsi="Times New Roman" w:eastAsia="仿宋_GB2312" w:cs="Times New Roman"/>
          <w:sz w:val="32"/>
        </w:rPr>
        <w:t>、</w:t>
      </w:r>
      <w:r>
        <w:rPr>
          <w:rFonts w:ascii="Times New Roman" w:hAnsi="Times New Roman" w:eastAsia="仿宋_GB2312" w:cs="Times New Roman"/>
          <w:sz w:val="32"/>
        </w:rPr>
        <w:t>城市轨道交通</w:t>
      </w:r>
      <w:r>
        <w:rPr>
          <w:rFonts w:hint="eastAsia" w:ascii="Times New Roman" w:hAnsi="Times New Roman" w:eastAsia="仿宋_GB2312" w:cs="Times New Roman"/>
          <w:sz w:val="32"/>
        </w:rPr>
        <w:t>行车</w:t>
      </w:r>
      <w:r>
        <w:rPr>
          <w:rFonts w:ascii="Times New Roman" w:hAnsi="Times New Roman" w:eastAsia="仿宋_GB2312" w:cs="Times New Roman"/>
          <w:sz w:val="32"/>
        </w:rPr>
        <w:t>责任事故死亡人数：城市</w:t>
      </w:r>
      <w:r>
        <w:rPr>
          <w:rFonts w:hint="eastAsia" w:ascii="Times New Roman" w:hAnsi="Times New Roman" w:eastAsia="仿宋_GB2312" w:cs="Times New Roman"/>
          <w:sz w:val="32"/>
        </w:rPr>
        <w:t>交通运输等相关管理部门。</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城市公共汽电车运营总里程</w:t>
      </w:r>
      <w:r>
        <w:rPr>
          <w:rFonts w:hint="eastAsia" w:ascii="Times New Roman" w:hAnsi="Times New Roman" w:eastAsia="仿宋_GB2312" w:cs="Times New Roman"/>
          <w:sz w:val="32"/>
        </w:rPr>
        <w:t>、</w:t>
      </w:r>
      <w:r>
        <w:rPr>
          <w:rFonts w:ascii="Times New Roman" w:hAnsi="Times New Roman" w:eastAsia="仿宋_GB2312" w:cs="Times New Roman"/>
          <w:sz w:val="32"/>
        </w:rPr>
        <w:t>城市轨道交通运营</w:t>
      </w:r>
      <w:r>
        <w:rPr>
          <w:rFonts w:hint="eastAsia" w:ascii="Times New Roman" w:hAnsi="Times New Roman" w:eastAsia="仿宋_GB2312" w:cs="Times New Roman"/>
          <w:sz w:val="32"/>
        </w:rPr>
        <w:t>车公里</w:t>
      </w:r>
      <w:r>
        <w:rPr>
          <w:rFonts w:ascii="Times New Roman" w:hAnsi="Times New Roman" w:eastAsia="仿宋_GB2312" w:cs="Times New Roman"/>
          <w:sz w:val="32"/>
        </w:rPr>
        <w:t>：公路水路交通运输企业一套表统计调查</w:t>
      </w:r>
      <w:r>
        <w:rPr>
          <w:rFonts w:hint="eastAsia" w:ascii="Times New Roman" w:hAnsi="Times New Roman" w:eastAsia="仿宋_GB2312" w:cs="Times New Roman"/>
          <w:sz w:val="32"/>
        </w:rPr>
        <w:t>制度</w:t>
      </w:r>
      <w:r>
        <w:rPr>
          <w:rFonts w:ascii="Times New Roman" w:hAnsi="Times New Roman" w:eastAsia="仿宋_GB2312" w:cs="Times New Roman"/>
          <w:sz w:val="32"/>
        </w:rPr>
        <w:t>。</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w:t>
      </w:r>
      <w:r>
        <w:rPr>
          <w:rFonts w:hint="eastAsia" w:ascii="Times New Roman" w:hAnsi="Times New Roman" w:eastAsia="楷体_GB2312" w:cs="Times New Roman"/>
          <w:b w:val="0"/>
          <w:bCs w:val="0"/>
        </w:rPr>
        <w:t>四</w:t>
      </w:r>
      <w:r>
        <w:rPr>
          <w:rFonts w:ascii="Times New Roman" w:hAnsi="Times New Roman" w:eastAsia="楷体_GB2312" w:cs="Times New Roman"/>
          <w:b w:val="0"/>
          <w:bCs w:val="0"/>
        </w:rPr>
        <w:t>）城市公共交通站点500米覆盖率</w:t>
      </w:r>
      <w:r>
        <w:rPr>
          <w:rFonts w:hint="eastAsia" w:ascii="Times New Roman" w:hAnsi="Times New Roman" w:eastAsia="楷体_GB2312" w:cs="Times New Roman"/>
          <w:b w:val="0"/>
          <w:bCs w:val="0"/>
        </w:rPr>
        <w:t>。</w:t>
      </w:r>
    </w:p>
    <w:p>
      <w:pPr>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pStyle w:val="4"/>
        <w:numPr>
          <w:ilvl w:val="0"/>
          <w:numId w:val="0"/>
        </w:numPr>
        <w:spacing w:before="0" w:after="0" w:line="240" w:lineRule="auto"/>
        <w:ind w:firstLine="548" w:firstLineChars="196"/>
        <w:rPr>
          <w:rFonts w:ascii="DejaVu Math TeX Gyre" w:hAnsi="DejaVu Math TeX Gyre" w:eastAsia="仿宋_GB2312" w:cs="Times New Roman"/>
          <w:b w:val="0"/>
          <w:bCs w:val="0"/>
          <w:kern w:val="2"/>
          <w:sz w:val="28"/>
          <w:szCs w:val="28"/>
        </w:rPr>
      </w:pPr>
      <m:oMathPara>
        <m:oMath>
          <m:r>
            <m:rPr>
              <m:nor/>
              <m:sty m:val="p"/>
            </m:rPr>
            <w:rPr>
              <w:rFonts w:hint="eastAsia" w:ascii="DejaVu Math TeX Gyre" w:hAnsi="DejaVu Math TeX Gyre" w:eastAsia="仿宋_GB2312" w:cs="Times New Roman"/>
              <w:b w:val="0"/>
              <w:bCs w:val="0"/>
              <w:i w:val="0"/>
              <w:kern w:val="2"/>
              <w:sz w:val="28"/>
              <w:szCs w:val="28"/>
            </w:rPr>
            <m:t>城市公共交通站点500米</m:t>
          </m:r>
          <m:r>
            <m:rPr>
              <m:nor/>
              <m:sty m:val="p"/>
            </m:rPr>
            <w:rPr>
              <w:rFonts w:ascii="DejaVu Math TeX Gyre" w:hAnsi="DejaVu Math TeX Gyre" w:eastAsia="仿宋_GB2312" w:cs="Times New Roman"/>
              <w:b w:val="0"/>
              <w:bCs w:val="0"/>
              <w:i w:val="0"/>
              <w:kern w:val="2"/>
              <w:sz w:val="28"/>
              <w:szCs w:val="28"/>
            </w:rPr>
            <m:t>覆盖率</m:t>
          </m:r>
          <m:r>
            <m:rPr>
              <m:sty m:val="p"/>
            </m:rPr>
            <w:rPr>
              <w:rFonts w:hint="eastAsia" w:ascii="Cambria Math" w:hAnsi="Cambria Math" w:eastAsia="仿宋_GB2312" w:cs="Times New Roman"/>
              <w:kern w:val="2"/>
              <w:sz w:val="28"/>
              <w:szCs w:val="28"/>
            </w:rPr>
            <m:t>=</m:t>
          </m:r>
          <m:f>
            <m:fPr>
              <m:ctrlPr>
                <w:rPr>
                  <w:rFonts w:ascii="Cambria Math" w:hAnsi="Cambria Math" w:eastAsia="仿宋_GB2312" w:cs="Times New Roman"/>
                  <w:b w:val="0"/>
                  <w:bCs w:val="0"/>
                  <w:kern w:val="2"/>
                  <w:sz w:val="28"/>
                  <w:szCs w:val="28"/>
                </w:rPr>
              </m:ctrlPr>
            </m:fPr>
            <m:num>
              <m:r>
                <m:rPr>
                  <m:sty m:val="p"/>
                </m:rPr>
                <w:rPr>
                  <w:rFonts w:hint="eastAsia" w:ascii="Cambria Math" w:hAnsi="Cambria Math" w:eastAsia="仿宋_GB2312" w:cs="Times New Roman"/>
                  <w:kern w:val="2"/>
                  <w:sz w:val="28"/>
                  <w:szCs w:val="28"/>
                </w:rPr>
                <m:t>城市公共交通站点</m:t>
              </m:r>
              <m:r>
                <m:rPr>
                  <m:sty m:val="p"/>
                </m:rPr>
                <w:rPr>
                  <w:rFonts w:ascii="Cambria Math" w:hAnsi="Cambria Math" w:eastAsia="仿宋_GB2312" w:cs="Times New Roman"/>
                  <w:kern w:val="2"/>
                  <w:sz w:val="28"/>
                  <w:szCs w:val="28"/>
                </w:rPr>
                <m:t>500</m:t>
              </m:r>
              <m:r>
                <m:rPr>
                  <m:sty m:val="p"/>
                </m:rPr>
                <w:rPr>
                  <w:rFonts w:hint="eastAsia" w:ascii="Cambria Math" w:hAnsi="Cambria Math" w:eastAsia="仿宋_GB2312" w:cs="Times New Roman"/>
                  <w:kern w:val="2"/>
                  <w:sz w:val="28"/>
                  <w:szCs w:val="28"/>
                </w:rPr>
                <m:t>米</m:t>
              </m:r>
              <m:r>
                <m:rPr>
                  <m:sty m:val="p"/>
                </m:rPr>
                <w:rPr>
                  <w:rFonts w:ascii="Cambria Math" w:hAnsi="Cambria Math" w:eastAsia="仿宋_GB2312" w:cs="Times New Roman"/>
                  <w:kern w:val="2"/>
                  <w:sz w:val="28"/>
                  <w:szCs w:val="28"/>
                </w:rPr>
                <m:t>半径覆盖面积</m:t>
              </m:r>
              <m:ctrlPr>
                <w:rPr>
                  <w:rFonts w:ascii="Cambria Math" w:hAnsi="Cambria Math" w:eastAsia="仿宋_GB2312" w:cs="Times New Roman"/>
                  <w:b w:val="0"/>
                  <w:bCs w:val="0"/>
                  <w:kern w:val="2"/>
                  <w:sz w:val="28"/>
                  <w:szCs w:val="28"/>
                </w:rPr>
              </m:ctrlPr>
            </m:num>
            <m:den>
              <m:r>
                <m:rPr>
                  <m:sty m:val="p"/>
                </m:rPr>
                <w:rPr>
                  <w:rFonts w:hint="eastAsia" w:ascii="Cambria Math" w:hAnsi="Cambria Math" w:eastAsia="仿宋_GB2312" w:cs="Times New Roman"/>
                  <w:kern w:val="2"/>
                  <w:sz w:val="28"/>
                  <w:szCs w:val="28"/>
                </w:rPr>
                <m:t>中心城区</m:t>
              </m:r>
              <m:r>
                <m:rPr>
                  <m:sty m:val="p"/>
                </m:rPr>
                <w:rPr>
                  <w:rFonts w:ascii="Cambria Math" w:hAnsi="Cambria Math" w:eastAsia="仿宋_GB2312" w:cs="Times New Roman"/>
                  <w:kern w:val="2"/>
                  <w:sz w:val="28"/>
                  <w:szCs w:val="28"/>
                </w:rPr>
                <m:t>的建成</m:t>
              </m:r>
              <m:r>
                <m:rPr>
                  <m:sty m:val="p"/>
                </m:rPr>
                <w:rPr>
                  <w:rFonts w:hint="eastAsia" w:ascii="Cambria Math" w:hAnsi="Cambria Math" w:eastAsia="仿宋_GB2312" w:cs="Times New Roman"/>
                  <w:kern w:val="2"/>
                  <w:sz w:val="28"/>
                  <w:szCs w:val="28"/>
                </w:rPr>
                <m:t>区</m:t>
              </m:r>
              <m:r>
                <m:rPr>
                  <m:sty m:val="p"/>
                </m:rPr>
                <w:rPr>
                  <w:rFonts w:ascii="Cambria Math" w:hAnsi="Cambria Math" w:eastAsia="仿宋_GB2312" w:cs="Times New Roman"/>
                  <w:kern w:val="2"/>
                  <w:sz w:val="28"/>
                  <w:szCs w:val="28"/>
                </w:rPr>
                <m:t>面积</m:t>
              </m:r>
              <m:ctrlPr>
                <w:rPr>
                  <w:rFonts w:ascii="Cambria Math" w:hAnsi="Cambria Math" w:eastAsia="仿宋_GB2312" w:cs="Times New Roman"/>
                  <w:b w:val="0"/>
                  <w:bCs w:val="0"/>
                  <w:kern w:val="2"/>
                  <w:sz w:val="28"/>
                  <w:szCs w:val="28"/>
                </w:rPr>
              </m:ctrlPr>
            </m:den>
          </m:f>
          <m:r>
            <m:rPr>
              <m:sty m:val="p"/>
            </m:rPr>
            <w:rPr>
              <w:rFonts w:ascii="Cambria Math" w:hAnsi="Cambria Math" w:eastAsia="仿宋_GB2312" w:cs="Times New Roman"/>
              <w:kern w:val="2"/>
              <w:sz w:val="28"/>
              <w:szCs w:val="28"/>
            </w:rPr>
            <m:t>×100%</m:t>
          </m:r>
        </m:oMath>
      </m:oMathPara>
    </w:p>
    <w:p>
      <w:pPr>
        <w:spacing w:line="580" w:lineRule="exact"/>
        <w:ind w:firstLine="640"/>
        <w:rPr>
          <w:rFonts w:ascii="Times New Roman" w:hAnsi="Times New Roman" w:eastAsia="仿宋_GB2312" w:cs="Times New Roman"/>
          <w:sz w:val="32"/>
          <w:lang w:val="en"/>
        </w:rPr>
      </w:pPr>
      <w:r>
        <mc:AlternateContent>
          <mc:Choice Requires="wps">
            <w:drawing>
              <wp:inline distT="0" distB="0" distL="114300" distR="114300">
                <wp:extent cx="12700" cy="1270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ACQE3nrAEAAGMD&#10;AAAOAAAAAAAAAAEAIAAAACABAABkcnMvZTJvRG9jLnhtbFBLBQYAAAAABgAGAFkBAAA+BQAAAAA=&#10;">
                <v:fill on="f" focussize="0,0"/>
                <v:stroke on="f"/>
                <v:imagedata o:title=""/>
                <o:lock v:ext="edit" aspectratio="t"/>
                <w10:wrap type="none"/>
                <w10:anchorlock/>
              </v:rect>
            </w:pict>
          </mc:Fallback>
        </mc:AlternateContent>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DURHkMrAEAAGMD&#10;AAAOAAAAAAAAAAEAIAAAACABAABkcnMvZTJvRG9jLnhtbFBLBQYAAAAABgAGAFkBAAA+BQ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sz w:val="32"/>
        </w:rPr>
        <w:t>其中，城市公共交通站点包括城市公共汽电车站点和城市轨道交通站点，城市轨道交通站点位置按照进出站口位置计算。</w:t>
      </w:r>
      <w:r>
        <w:rPr>
          <w:rFonts w:hint="eastAsia" w:ascii="Times New Roman" w:hAnsi="Times New Roman" w:eastAsia="仿宋_GB2312" w:cs="Times New Roman"/>
          <w:sz w:val="32"/>
        </w:rPr>
        <w:t>中心城区的建成区面积参照《城市公共交通发展水平评价指标体系》（GB</w:t>
      </w:r>
      <w:r>
        <w:rPr>
          <w:rFonts w:ascii="Times New Roman" w:hAnsi="Times New Roman" w:eastAsia="仿宋_GB2312" w:cs="Times New Roman"/>
          <w:sz w:val="32"/>
          <w:lang w:val="en"/>
        </w:rPr>
        <w:t>/T 35654</w:t>
      </w:r>
      <w:r>
        <w:rPr>
          <w:rFonts w:ascii="Times New Roman" w:hAnsi="Times New Roman" w:eastAsia="仿宋_GB2312" w:cs="Times New Roman"/>
          <w:sz w:val="32"/>
        </w:rPr>
        <w:t>–</w:t>
      </w:r>
      <w:r>
        <w:rPr>
          <w:rFonts w:ascii="Times New Roman" w:hAnsi="Times New Roman" w:eastAsia="仿宋_GB2312" w:cs="Times New Roman"/>
          <w:sz w:val="32"/>
          <w:lang w:val="en"/>
        </w:rPr>
        <w:t>2017</w:t>
      </w:r>
      <w:r>
        <w:rPr>
          <w:rFonts w:hint="eastAsia" w:ascii="Times New Roman" w:hAnsi="Times New Roman" w:eastAsia="仿宋_GB2312" w:cs="Times New Roman"/>
          <w:sz w:val="32"/>
        </w:rPr>
        <w:t>）要求计算。</w:t>
      </w:r>
    </w:p>
    <w:p>
      <w:pPr>
        <w:pStyle w:val="4"/>
        <w:widowControl/>
        <w:numPr>
          <w:ilvl w:val="0"/>
          <w:numId w:val="0"/>
        </w:numPr>
        <w:autoSpaceDE w:val="0"/>
        <w:spacing w:before="0" w:after="0" w:line="580" w:lineRule="exact"/>
        <w:ind w:left="7" w:firstLine="620" w:firstLineChars="193"/>
        <w:rPr>
          <w:rFonts w:ascii="Times New Roman" w:hAnsi="Times New Roman" w:eastAsia="仿宋_GB2312" w:cs="Times New Roman"/>
          <w:kern w:val="2"/>
          <w:szCs w:val="22"/>
        </w:rPr>
      </w:pPr>
      <w:r>
        <w:rPr>
          <w:rFonts w:hint="eastAsia" w:ascii="Times New Roman" w:hAnsi="Times New Roman" w:eastAsia="仿宋_GB2312" w:cs="Times New Roman"/>
          <w:kern w:val="2"/>
          <w:szCs w:val="22"/>
        </w:rPr>
        <w:t>2.</w:t>
      </w:r>
      <w:r>
        <w:rPr>
          <w:rFonts w:ascii="Times New Roman" w:hAnsi="Times New Roman" w:eastAsia="仿宋_GB2312" w:cs="Times New Roman"/>
          <w:kern w:val="2"/>
          <w:szCs w:val="22"/>
        </w:rPr>
        <w:t>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城市公共交通站点500米半径覆盖面积：城市交通运输主管部门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中心城区的建成区面积：城市</w:t>
      </w:r>
      <w:r>
        <w:rPr>
          <w:rFonts w:hint="eastAsia" w:ascii="Times New Roman" w:hAnsi="Times New Roman" w:eastAsia="仿宋_GB2312" w:cs="Times New Roman"/>
          <w:sz w:val="32"/>
        </w:rPr>
        <w:t>交通运输等相关管理部门</w:t>
      </w:r>
      <w:r>
        <w:rPr>
          <w:rFonts w:ascii="Times New Roman" w:hAnsi="Times New Roman" w:eastAsia="仿宋_GB2312" w:cs="Times New Roman"/>
          <w:sz w:val="32"/>
        </w:rPr>
        <w:t>。</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w:t>
      </w:r>
      <w:r>
        <w:rPr>
          <w:rFonts w:hint="eastAsia" w:ascii="Times New Roman" w:hAnsi="Times New Roman" w:eastAsia="楷体_GB2312" w:cs="Times New Roman"/>
          <w:b w:val="0"/>
          <w:bCs w:val="0"/>
        </w:rPr>
        <w:t>五</w:t>
      </w:r>
      <w:r>
        <w:rPr>
          <w:rFonts w:ascii="Times New Roman" w:hAnsi="Times New Roman" w:eastAsia="楷体_GB2312" w:cs="Times New Roman"/>
          <w:b w:val="0"/>
          <w:bCs w:val="0"/>
        </w:rPr>
        <w:t>）城市公共交通正点率</w:t>
      </w:r>
      <w:r>
        <w:rPr>
          <w:rFonts w:hint="eastAsia" w:ascii="Times New Roman" w:hAnsi="Times New Roman" w:eastAsia="楷体_GB2312" w:cs="Times New Roman"/>
          <w:b w:val="0"/>
          <w:bCs w:val="0"/>
        </w:rPr>
        <w:t>。</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城市公共交通正点率包括城市公共汽电车正点率和城市轨道交通正点率。</w:t>
      </w:r>
    </w:p>
    <w:p>
      <w:pPr>
        <w:spacing w:line="580" w:lineRule="exact"/>
        <w:ind w:firstLine="640"/>
      </w:pPr>
      <w:r>
        <w:rPr>
          <w:rFonts w:ascii="Times New Roman" w:hAnsi="Times New Roman" w:eastAsia="仿宋_GB2312" w:cs="Times New Roman"/>
          <w:b/>
          <w:bCs/>
          <w:sz w:val="32"/>
        </w:rPr>
        <w:t>1.计算方法：</w:t>
      </w:r>
    </w:p>
    <w:p>
      <w:pPr>
        <w:ind w:left="636" w:leftChars="303"/>
        <w:jc w:val="left"/>
        <w:rPr>
          <w:rFonts w:hAnsi="DejaVu Math TeX Gyre" w:eastAsia="仿宋_GB2312" w:cs="仿宋_GB2312"/>
          <w:sz w:val="28"/>
          <w:szCs w:val="28"/>
        </w:rPr>
      </w:pPr>
      <m:oMathPara>
        <m:oMath>
          <m:r>
            <m:rPr>
              <m:nor/>
              <m:sty m:val="p"/>
            </m:rPr>
            <w:rPr>
              <w:rFonts w:hint="eastAsia" w:ascii="DejaVu Math TeX Gyre" w:hAnsi="DejaVu Math TeX Gyre" w:eastAsia="仿宋_GB2312" w:cs="仿宋_GB2312"/>
              <w:b w:val="0"/>
              <w:i w:val="0"/>
              <w:sz w:val="28"/>
              <w:szCs w:val="28"/>
            </w:rPr>
            <m:t>城市公共汽电车正点率</m:t>
          </m:r>
        </m:oMath>
      </m:oMathPara>
    </w:p>
    <w:p>
      <w:pPr>
        <w:ind w:left="636" w:leftChars="303"/>
        <w:jc w:val="left"/>
        <w:rPr>
          <w:rFonts w:ascii="Times New Roman" w:hAnsi="Times New Roman" w:eastAsia="仿宋_GB2312" w:cs="Times New Roman"/>
          <w:sz w:val="28"/>
          <w:szCs w:val="28"/>
        </w:rPr>
      </w:pPr>
      <m:oMathPara>
        <m:oMath>
          <m:r>
            <m:rPr>
              <m:nor/>
              <m:sty m:val="p"/>
            </m:rPr>
            <w:rPr>
              <w:rFonts w:hint="eastAsia" w:ascii="DejaVu Math TeX Gyre" w:hAnsi="DejaVu Math TeX Gyre" w:eastAsia="仿宋_GB2312" w:cs="仿宋_GB2312"/>
              <w:b w:val="0"/>
              <w:i w:val="0"/>
              <w:sz w:val="28"/>
              <w:szCs w:val="28"/>
            </w:rPr>
            <m:t xml:space="preserve">       =</m:t>
          </m:r>
          <m:f>
            <m:fPr>
              <m:ctrlPr>
                <w:rPr>
                  <w:rFonts w:hint="eastAsia" w:ascii="DejaVu Math TeX Gyre" w:hAnsi="DejaVu Math TeX Gyre" w:eastAsia="仿宋_GB2312" w:cs="仿宋_GB2312"/>
                  <w:sz w:val="28"/>
                  <w:szCs w:val="28"/>
                </w:rPr>
              </m:ctrlPr>
            </m:fPr>
            <m:num>
              <m:nary>
                <m:naryPr>
                  <m:chr m:val="∑"/>
                  <m:limLoc m:val="undOvr"/>
                  <m:subHide m:val="1"/>
                  <m:supHide m:val="1"/>
                  <m:ctrlPr>
                    <w:rPr>
                      <w:rFonts w:hint="eastAsia" w:ascii="DejaVu Math TeX Gyre" w:hAnsi="DejaVu Math TeX Gyre" w:eastAsia="仿宋_GB2312" w:cs="仿宋_GB2312"/>
                      <w:sz w:val="28"/>
                      <w:szCs w:val="28"/>
                    </w:rPr>
                  </m:ctrlPr>
                </m:naryPr>
                <m:sub>
                  <m:ctrlPr>
                    <w:rPr>
                      <w:rFonts w:hint="eastAsia" w:ascii="DejaVu Math TeX Gyre" w:hAnsi="DejaVu Math TeX Gyre" w:eastAsia="仿宋_GB2312" w:cs="仿宋_GB2312"/>
                      <w:sz w:val="28"/>
                      <w:szCs w:val="28"/>
                    </w:rPr>
                  </m:ctrlPr>
                </m:sub>
                <m:sup>
                  <m:ctrlPr>
                    <w:rPr>
                      <w:rFonts w:hint="eastAsia" w:ascii="DejaVu Math TeX Gyre" w:hAnsi="DejaVu Math TeX Gyre" w:eastAsia="仿宋_GB2312" w:cs="仿宋_GB2312"/>
                      <w:sz w:val="28"/>
                      <w:szCs w:val="28"/>
                    </w:rPr>
                  </m:ctrlPr>
                </m:sup>
                <m:e>
                  <m:r>
                    <m:rPr>
                      <m:sty m:val="p"/>
                    </m:rPr>
                    <w:rPr>
                      <w:rFonts w:hint="eastAsia" w:ascii="DejaVu Math TeX Gyre" w:hAnsi="DejaVu Math TeX Gyre" w:eastAsia="仿宋_GB2312" w:cs="仿宋_GB2312"/>
                      <w:sz w:val="28"/>
                      <w:szCs w:val="28"/>
                    </w:rPr>
                    <m:t>（始发正点班次+末站到站正点班次）</m:t>
                  </m:r>
                  <m:ctrlPr>
                    <w:rPr>
                      <w:rFonts w:hint="eastAsia" w:ascii="DejaVu Math TeX Gyre" w:hAnsi="DejaVu Math TeX Gyre" w:eastAsia="仿宋_GB2312" w:cs="仿宋_GB2312"/>
                      <w:sz w:val="28"/>
                      <w:szCs w:val="28"/>
                    </w:rPr>
                  </m:ctrlPr>
                </m:e>
              </m:nary>
              <m:ctrlPr>
                <w:rPr>
                  <w:rFonts w:hint="eastAsia" w:ascii="DejaVu Math TeX Gyre" w:hAnsi="DejaVu Math TeX Gyre" w:eastAsia="仿宋_GB2312" w:cs="仿宋_GB2312"/>
                  <w:sz w:val="28"/>
                  <w:szCs w:val="28"/>
                </w:rPr>
              </m:ctrlPr>
            </m:num>
            <m:den>
              <m:nary>
                <m:naryPr>
                  <m:chr m:val="∑"/>
                  <m:limLoc m:val="undOvr"/>
                  <m:subHide m:val="1"/>
                  <m:supHide m:val="1"/>
                  <m:ctrlPr>
                    <w:rPr>
                      <w:rFonts w:hint="eastAsia" w:ascii="DejaVu Math TeX Gyre" w:hAnsi="DejaVu Math TeX Gyre" w:eastAsia="仿宋_GB2312" w:cs="仿宋_GB2312"/>
                      <w:sz w:val="28"/>
                      <w:szCs w:val="28"/>
                    </w:rPr>
                  </m:ctrlPr>
                </m:naryPr>
                <m:sub>
                  <m:ctrlPr>
                    <w:rPr>
                      <w:rFonts w:hint="eastAsia" w:ascii="DejaVu Math TeX Gyre" w:hAnsi="DejaVu Math TeX Gyre" w:eastAsia="仿宋_GB2312" w:cs="仿宋_GB2312"/>
                      <w:sz w:val="28"/>
                      <w:szCs w:val="28"/>
                    </w:rPr>
                  </m:ctrlPr>
                </m:sub>
                <m:sup>
                  <m:ctrlPr>
                    <w:rPr>
                      <w:rFonts w:hint="eastAsia" w:ascii="DejaVu Math TeX Gyre" w:hAnsi="DejaVu Math TeX Gyre" w:eastAsia="仿宋_GB2312" w:cs="仿宋_GB2312"/>
                      <w:sz w:val="28"/>
                      <w:szCs w:val="28"/>
                    </w:rPr>
                  </m:ctrlPr>
                </m:sup>
                <m:e>
                  <m:r>
                    <m:rPr>
                      <m:sty m:val="p"/>
                    </m:rPr>
                    <w:rPr>
                      <w:rFonts w:hint="eastAsia" w:ascii="DejaVu Math TeX Gyre" w:hAnsi="DejaVu Math TeX Gyre" w:eastAsia="仿宋_GB2312" w:cs="仿宋_GB2312"/>
                      <w:sz w:val="28"/>
                      <w:szCs w:val="28"/>
                    </w:rPr>
                    <m:t>（计划发车班次×2）</m:t>
                  </m:r>
                  <m:ctrlPr>
                    <w:rPr>
                      <w:rFonts w:hint="eastAsia" w:ascii="DejaVu Math TeX Gyre" w:hAnsi="DejaVu Math TeX Gyre" w:eastAsia="仿宋_GB2312" w:cs="仿宋_GB2312"/>
                      <w:sz w:val="28"/>
                      <w:szCs w:val="28"/>
                    </w:rPr>
                  </m:ctrlPr>
                </m:e>
              </m:nary>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ind w:left="636" w:leftChars="303"/>
        <w:rPr>
          <w:rFonts w:hAnsi="DejaVu Math TeX Gyre" w:eastAsia="仿宋_GB2312" w:cs="Times New Roman"/>
          <w:sz w:val="28"/>
          <w:szCs w:val="28"/>
        </w:rPr>
      </w:pPr>
      <m:oMathPara>
        <m:oMath>
          <m:r>
            <m:rPr>
              <m:nor/>
              <m:sty m:val="p"/>
            </m:rPr>
            <w:rPr>
              <w:rFonts w:ascii="DejaVu Math TeX Gyre" w:hAnsi="DejaVu Math TeX Gyre" w:eastAsia="仿宋_GB2312" w:cs="Times New Roman"/>
              <w:b w:val="0"/>
              <w:i w:val="0"/>
              <w:sz w:val="28"/>
              <w:szCs w:val="28"/>
            </w:rPr>
            <m:t>城市轨道交通正点率</m:t>
          </m:r>
        </m:oMath>
      </m:oMathPara>
    </w:p>
    <w:p>
      <w:pPr>
        <w:ind w:left="636" w:leftChars="303"/>
        <w:rPr>
          <w:rFonts w:ascii="Times New Roman" w:hAnsi="Times New Roman" w:eastAsia="仿宋_GB2312" w:cs="Times New Roman"/>
          <w:sz w:val="28"/>
          <w:szCs w:val="28"/>
        </w:rPr>
      </w:pPr>
      <m:oMathPara>
        <m:oMath>
          <m:r>
            <m:rPr>
              <m:nor/>
              <m:sty m:val="p"/>
            </m:rPr>
            <w:rPr>
              <w:rFonts w:ascii="DejaVu Math TeX Gyre" w:hAnsi="DejaVu Math TeX Gyre" w:eastAsia="仿宋_GB2312" w:cs="Times New Roman"/>
              <w:b w:val="0"/>
              <w:i w:val="0"/>
              <w:sz w:val="28"/>
              <w:szCs w:val="28"/>
            </w:rPr>
            <m:t>=</m:t>
          </m:r>
          <m:f>
            <m:fPr>
              <m:ctrlPr>
                <w:rPr>
                  <w:rFonts w:ascii="DejaVu Math TeX Gyre" w:hAnsi="DejaVu Math TeX Gyre" w:eastAsia="仿宋_GB2312" w:cs="Times New Roman"/>
                  <w:sz w:val="28"/>
                  <w:szCs w:val="28"/>
                </w:rPr>
              </m:ctrlPr>
            </m:fPr>
            <m:num>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cs="Times New Roman"/>
                      <w:sz w:val="28"/>
                      <w:szCs w:val="28"/>
                    </w:rPr>
                  </m:ctrlPr>
                </m:sub>
                <m:sup>
                  <m:ctrlPr>
                    <w:rPr>
                      <w:rFonts w:ascii="DejaVu Math TeX Gyre" w:hAnsi="DejaVu Math TeX Gyre" w:cs="Times New Roman"/>
                      <w:sz w:val="28"/>
                      <w:szCs w:val="28"/>
                    </w:rPr>
                  </m:ctrlPr>
                </m:sup>
                <m:e>
                  <m:r>
                    <m:rPr>
                      <m:sty m:val="p"/>
                    </m:rPr>
                    <w:rPr>
                      <w:rFonts w:ascii="DejaVu Math TeX Gyre" w:hAnsi="DejaVu Math TeX Gyre" w:eastAsia="仿宋_GB2312" w:cs="Times New Roman"/>
                      <w:sz w:val="28"/>
                      <w:szCs w:val="28"/>
                    </w:rPr>
                    <m:t>（</m:t>
                  </m:r>
                  <m:r>
                    <m:rPr>
                      <m:sty m:val="p"/>
                    </m:rPr>
                    <w:rPr>
                      <w:rFonts w:hint="eastAsia" w:ascii="DejaVu Math TeX Gyre" w:hAnsi="DejaVu Math TeX Gyre" w:eastAsia="仿宋_GB2312" w:cs="Times New Roman"/>
                      <w:sz w:val="28"/>
                      <w:szCs w:val="28"/>
                    </w:rPr>
                    <m:t>计划兑现列次+加开列次−始发晚点列次−</m:t>
                  </m:r>
                  <m:r>
                    <m:rPr>
                      <m:sty m:val="p"/>
                    </m:rPr>
                    <w:rPr>
                      <w:rFonts w:ascii="DejaVu Math TeX Gyre" w:hAnsi="DejaVu Math TeX Gyre" w:eastAsia="仿宋_GB2312" w:cs="Times New Roman"/>
                      <w:sz w:val="28"/>
                      <w:szCs w:val="28"/>
                    </w:rPr>
                    <m:t>末站到站</m:t>
                  </m:r>
                  <m:r>
                    <m:rPr>
                      <m:sty m:val="p"/>
                    </m:rPr>
                    <w:rPr>
                      <w:rFonts w:hint="eastAsia" w:ascii="DejaVu Math TeX Gyre" w:hAnsi="DejaVu Math TeX Gyre" w:eastAsia="仿宋_GB2312" w:cs="Times New Roman"/>
                      <w:sz w:val="28"/>
                      <w:szCs w:val="28"/>
                    </w:rPr>
                    <m:t>晚点列次</m:t>
                  </m:r>
                  <m:r>
                    <m:rPr>
                      <m:sty m:val="p"/>
                    </m:rPr>
                    <w:rPr>
                      <w:rFonts w:ascii="DejaVu Math TeX Gyre" w:hAnsi="DejaVu Math TeX Gyre" w:eastAsia="仿宋_GB2312" w:cs="Times New Roman"/>
                      <w:sz w:val="28"/>
                      <w:szCs w:val="28"/>
                    </w:rPr>
                    <m:t>）</m:t>
                  </m:r>
                  <m:ctrlPr>
                    <w:rPr>
                      <w:rFonts w:ascii="DejaVu Math TeX Gyre" w:hAnsi="DejaVu Math TeX Gyre" w:cs="Times New Roman"/>
                      <w:sz w:val="28"/>
                      <w:szCs w:val="28"/>
                    </w:rPr>
                  </m:ctrlPr>
                </m:e>
              </m:nary>
              <m:ctrlPr>
                <w:rPr>
                  <w:rFonts w:ascii="DejaVu Math TeX Gyre" w:hAnsi="DejaVu Math TeX Gyre" w:eastAsia="仿宋_GB2312" w:cs="Times New Roman"/>
                  <w:sz w:val="28"/>
                  <w:szCs w:val="28"/>
                </w:rPr>
              </m:ctrlPr>
            </m:num>
            <m:den>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cs="Times New Roman"/>
                      <w:sz w:val="28"/>
                      <w:szCs w:val="28"/>
                    </w:rPr>
                  </m:ctrlPr>
                </m:sub>
                <m:sup>
                  <m:ctrlPr>
                    <w:rPr>
                      <w:rFonts w:ascii="DejaVu Math TeX Gyre" w:hAnsi="DejaVu Math TeX Gyre" w:cs="Times New Roman"/>
                      <w:sz w:val="28"/>
                      <w:szCs w:val="28"/>
                    </w:rPr>
                  </m:ctrlPr>
                </m:sup>
                <m:e>
                  <m:r>
                    <m:rPr>
                      <m:sty m:val="p"/>
                    </m:rPr>
                    <w:rPr>
                      <w:rFonts w:ascii="DejaVu Math TeX Gyre" w:hAnsi="DejaVu Math TeX Gyre" w:eastAsia="仿宋_GB2312" w:cs="Times New Roman"/>
                      <w:sz w:val="28"/>
                      <w:szCs w:val="28"/>
                    </w:rPr>
                    <m:t>（</m:t>
                  </m:r>
                  <m:r>
                    <m:rPr>
                      <m:sty m:val="p"/>
                    </m:rPr>
                    <w:rPr>
                      <w:rFonts w:hint="eastAsia" w:ascii="DejaVu Math TeX Gyre" w:hAnsi="DejaVu Math TeX Gyre" w:eastAsia="仿宋_GB2312" w:cs="Times New Roman"/>
                      <w:sz w:val="28"/>
                      <w:szCs w:val="28"/>
                    </w:rPr>
                    <m:t>计划兑现列次+加开列次</m:t>
                  </m:r>
                  <m:r>
                    <m:rPr>
                      <m:sty m:val="p"/>
                    </m:rPr>
                    <w:rPr>
                      <w:rFonts w:ascii="DejaVu Math TeX Gyre" w:hAnsi="DejaVu Math TeX Gyre" w:eastAsia="仿宋_GB2312" w:cs="Times New Roman"/>
                      <w:sz w:val="28"/>
                      <w:szCs w:val="28"/>
                    </w:rPr>
                    <m:t>）</m:t>
                  </m:r>
                  <m:ctrlPr>
                    <w:rPr>
                      <w:rFonts w:ascii="DejaVu Math TeX Gyre" w:hAnsi="DejaVu Math TeX Gyre" w:cs="Times New Roman"/>
                      <w:sz w:val="28"/>
                      <w:szCs w:val="28"/>
                    </w:rPr>
                  </m:ctrlPr>
                </m:e>
              </m:nary>
              <m:ctrlPr>
                <w:rPr>
                  <w:rFonts w:ascii="DejaVu Math TeX Gyre" w:hAnsi="DejaVu Math TeX Gyre" w:eastAsia="仿宋_GB2312" w:cs="Times New Roman"/>
                  <w:sz w:val="28"/>
                  <w:szCs w:val="28"/>
                </w:rPr>
              </m:ctrlPr>
            </m:den>
          </m:f>
          <m:r>
            <m:rPr>
              <m:sty m:val="p"/>
            </m:rPr>
            <w:rPr>
              <w:rFonts w:ascii="DejaVu Math TeX Gyre" w:hAnsi="DejaVu Math TeX Gyre" w:eastAsia="仿宋_GB2312" w:cs="Times New Roman"/>
              <w:sz w:val="28"/>
              <w:szCs w:val="28"/>
            </w:rPr>
            <m:t>×100%</m:t>
          </m:r>
        </m:oMath>
      </m:oMathPara>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发车时间以首站离站时间为准，实际发车比计划排班晚2分钟以内（不允许提前发车）记为发车正点；末站到站正点定义为“快2慢5”，即实际末站到站时间比计划排班早2分钟或晚5分钟以内记为末站到站正点。城市轨道交通列车在始发站出发或到达终点站的时刻与列车计划时刻相比大于等于2分钟记为晚点；对于中途退出的列车，按其退出运营的车站作为到达站</w:t>
      </w:r>
      <w:r>
        <w:rPr>
          <w:rFonts w:hint="eastAsia" w:ascii="Times New Roman" w:hAnsi="Times New Roman" w:eastAsia="仿宋_GB2312" w:cs="Times New Roman"/>
          <w:sz w:val="32"/>
        </w:rPr>
        <w:t>计算</w:t>
      </w:r>
      <w:r>
        <w:rPr>
          <w:rFonts w:ascii="Times New Roman" w:hAnsi="Times New Roman" w:eastAsia="仿宋_GB2312" w:cs="Times New Roman"/>
          <w:sz w:val="32"/>
        </w:rPr>
        <w:t>晚点；列车中途变更列车车次，到达晚点按初次变更前的列车车次</w:t>
      </w:r>
      <w:r>
        <w:rPr>
          <w:rFonts w:hint="eastAsia" w:ascii="Times New Roman" w:hAnsi="Times New Roman" w:eastAsia="仿宋_GB2312" w:cs="Times New Roman"/>
          <w:sz w:val="32"/>
        </w:rPr>
        <w:t>计算；同一列次不重复计算晚点次数</w:t>
      </w:r>
      <w:r>
        <w:rPr>
          <w:rFonts w:ascii="Times New Roman" w:hAnsi="Times New Roman" w:eastAsia="仿宋_GB2312" w:cs="Times New Roman"/>
          <w:sz w:val="32"/>
        </w:rPr>
        <w:t>。</w:t>
      </w:r>
    </w:p>
    <w:p>
      <w:pPr>
        <w:spacing w:line="580" w:lineRule="exact"/>
        <w:ind w:firstLine="641"/>
        <w:rPr>
          <w:rFonts w:ascii="Times New Roman" w:hAnsi="Times New Roman" w:eastAsia="仿宋_GB2312" w:cs="Times New Roman"/>
          <w:b/>
          <w:bCs/>
          <w:sz w:val="32"/>
        </w:rPr>
      </w:pPr>
      <w:r>
        <w:rPr>
          <w:rFonts w:hint="eastAsia" w:ascii="Times New Roman" w:hAnsi="Times New Roman" w:eastAsia="仿宋_GB2312" w:cs="Times New Roman"/>
          <w:b/>
          <w:bCs/>
          <w:sz w:val="32"/>
        </w:rPr>
        <w:t>2.</w:t>
      </w:r>
      <w:r>
        <w:rPr>
          <w:rFonts w:ascii="Times New Roman" w:hAnsi="Times New Roman" w:eastAsia="仿宋_GB2312" w:cs="Times New Roman"/>
          <w:b/>
          <w:bCs/>
          <w:sz w:val="32"/>
        </w:rPr>
        <w:t>数据来源：</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城市公共汽电车</w:t>
      </w:r>
      <w:r>
        <w:rPr>
          <w:rFonts w:ascii="Times New Roman" w:hAnsi="Times New Roman" w:eastAsia="仿宋_GB2312" w:cs="Times New Roman"/>
          <w:sz w:val="32"/>
        </w:rPr>
        <w:t>始发正点班次</w:t>
      </w:r>
      <w:r>
        <w:rPr>
          <w:rFonts w:hint="eastAsia" w:ascii="Times New Roman" w:hAnsi="Times New Roman" w:eastAsia="仿宋_GB2312" w:cs="Times New Roman"/>
          <w:sz w:val="32"/>
        </w:rPr>
        <w:t>、</w:t>
      </w:r>
      <w:r>
        <w:rPr>
          <w:rFonts w:ascii="Times New Roman" w:hAnsi="Times New Roman" w:eastAsia="仿宋_GB2312" w:cs="Times New Roman"/>
          <w:sz w:val="32"/>
        </w:rPr>
        <w:t>末站到站正点班次：城市交通运输主管部门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城市轨道交通</w:t>
      </w:r>
      <w:r>
        <w:rPr>
          <w:rFonts w:ascii="Times New Roman" w:hAnsi="Times New Roman" w:eastAsia="仿宋_GB2312" w:cs="Times New Roman"/>
          <w:sz w:val="32"/>
        </w:rPr>
        <w:t>计划兑现列次</w:t>
      </w:r>
      <w:r>
        <w:rPr>
          <w:rFonts w:hint="eastAsia" w:ascii="Times New Roman" w:hAnsi="Times New Roman" w:eastAsia="仿宋_GB2312" w:cs="Times New Roman"/>
          <w:sz w:val="32"/>
        </w:rPr>
        <w:t>、</w:t>
      </w:r>
      <w:r>
        <w:rPr>
          <w:rFonts w:ascii="Times New Roman" w:hAnsi="Times New Roman" w:eastAsia="仿宋_GB2312" w:cs="Times New Roman"/>
          <w:sz w:val="32"/>
        </w:rPr>
        <w:t>加开列次</w:t>
      </w:r>
      <w:r>
        <w:rPr>
          <w:rFonts w:hint="eastAsia" w:ascii="Times New Roman" w:hAnsi="Times New Roman" w:eastAsia="仿宋_GB2312" w:cs="Times New Roman"/>
          <w:sz w:val="32"/>
        </w:rPr>
        <w:t>、</w:t>
      </w:r>
      <w:r>
        <w:rPr>
          <w:rFonts w:ascii="Times New Roman" w:hAnsi="Times New Roman" w:eastAsia="仿宋_GB2312" w:cs="Times New Roman"/>
          <w:sz w:val="32"/>
        </w:rPr>
        <w:t>始发晚点列次</w:t>
      </w:r>
      <w:r>
        <w:rPr>
          <w:rFonts w:hint="eastAsia" w:ascii="Times New Roman" w:hAnsi="Times New Roman" w:eastAsia="仿宋_GB2312" w:cs="Times New Roman"/>
          <w:sz w:val="32"/>
        </w:rPr>
        <w:t>、</w:t>
      </w:r>
      <w:r>
        <w:rPr>
          <w:rFonts w:ascii="Times New Roman" w:hAnsi="Times New Roman" w:eastAsia="仿宋_GB2312" w:cs="Times New Roman"/>
          <w:sz w:val="32"/>
        </w:rPr>
        <w:t>末站到站晚点列次：城市交通运输主管部门</w:t>
      </w:r>
      <w:r>
        <w:rPr>
          <w:rFonts w:hint="eastAsia" w:ascii="Times New Roman" w:hAnsi="Times New Roman" w:eastAsia="仿宋_GB2312" w:cs="Times New Roman"/>
          <w:sz w:val="32"/>
        </w:rPr>
        <w:t>。</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w:t>
      </w:r>
      <w:r>
        <w:rPr>
          <w:rFonts w:hint="eastAsia" w:ascii="Times New Roman" w:hAnsi="Times New Roman" w:eastAsia="楷体_GB2312" w:cs="Times New Roman"/>
          <w:b w:val="0"/>
          <w:bCs w:val="0"/>
        </w:rPr>
        <w:t>六</w:t>
      </w:r>
      <w:r>
        <w:rPr>
          <w:rFonts w:ascii="Times New Roman" w:hAnsi="Times New Roman" w:eastAsia="楷体_GB2312" w:cs="Times New Roman"/>
          <w:b w:val="0"/>
          <w:bCs w:val="0"/>
        </w:rPr>
        <w:t>）早晚高峰时段城市公共交通拥挤度</w:t>
      </w:r>
      <w:r>
        <w:rPr>
          <w:rFonts w:hint="eastAsia" w:ascii="Times New Roman" w:hAnsi="Times New Roman" w:eastAsia="楷体_GB2312" w:cs="Times New Roman"/>
          <w:b w:val="0"/>
          <w:bCs w:val="0"/>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早晚高峰时段城市公共交通拥挤度</w:t>
      </w:r>
      <w:r>
        <w:rPr>
          <w:rFonts w:hint="eastAsia" w:ascii="Times New Roman" w:hAnsi="Times New Roman" w:eastAsia="仿宋_GB2312" w:cs="Times New Roman"/>
          <w:sz w:val="32"/>
        </w:rPr>
        <w:t>包括</w:t>
      </w:r>
      <w:r>
        <w:rPr>
          <w:rFonts w:ascii="Times New Roman" w:hAnsi="Times New Roman" w:eastAsia="仿宋_GB2312" w:cs="Times New Roman"/>
          <w:sz w:val="32"/>
        </w:rPr>
        <w:t>早晚高峰时段城市</w:t>
      </w:r>
      <w:r>
        <w:rPr>
          <w:rFonts w:hint="eastAsia" w:ascii="Times New Roman" w:hAnsi="Times New Roman" w:eastAsia="仿宋_GB2312" w:cs="Times New Roman"/>
          <w:sz w:val="32"/>
        </w:rPr>
        <w:t>公共汽电车</w:t>
      </w:r>
      <w:r>
        <w:rPr>
          <w:rFonts w:ascii="Times New Roman" w:hAnsi="Times New Roman" w:eastAsia="仿宋_GB2312" w:cs="Times New Roman"/>
          <w:sz w:val="32"/>
        </w:rPr>
        <w:t>拥挤度</w:t>
      </w:r>
      <w:r>
        <w:rPr>
          <w:rFonts w:hint="eastAsia" w:ascii="Times New Roman" w:hAnsi="Times New Roman" w:eastAsia="仿宋_GB2312" w:cs="Times New Roman"/>
          <w:sz w:val="32"/>
        </w:rPr>
        <w:t>和</w:t>
      </w:r>
      <w:r>
        <w:rPr>
          <w:rFonts w:ascii="Times New Roman" w:hAnsi="Times New Roman" w:eastAsia="仿宋_GB2312" w:cs="Times New Roman"/>
          <w:sz w:val="32"/>
        </w:rPr>
        <w:t>早晚高峰时段城市</w:t>
      </w:r>
      <w:r>
        <w:rPr>
          <w:rFonts w:hint="eastAsia" w:ascii="Times New Roman" w:hAnsi="Times New Roman" w:eastAsia="仿宋_GB2312" w:cs="Times New Roman"/>
          <w:sz w:val="32"/>
        </w:rPr>
        <w:t>轨道交通</w:t>
      </w:r>
      <w:r>
        <w:rPr>
          <w:rFonts w:ascii="Times New Roman" w:hAnsi="Times New Roman" w:eastAsia="仿宋_GB2312" w:cs="Times New Roman"/>
          <w:sz w:val="32"/>
        </w:rPr>
        <w:t>拥挤度</w:t>
      </w:r>
      <w:r>
        <w:rPr>
          <w:rFonts w:hint="eastAsia" w:ascii="Times New Roman" w:hAnsi="Times New Roman" w:eastAsia="仿宋_GB2312" w:cs="Times New Roman"/>
          <w:sz w:val="32"/>
        </w:rPr>
        <w:t>。</w:t>
      </w:r>
    </w:p>
    <w:p>
      <w:pPr>
        <w:spacing w:line="580" w:lineRule="exact"/>
        <w:ind w:firstLine="640"/>
        <w:rPr>
          <w:rFonts w:ascii="仿宋_GB2312" w:hAnsi="仿宋_GB2312" w:eastAsia="仿宋_GB2312" w:cs="仿宋_GB2312"/>
          <w:sz w:val="28"/>
          <w:szCs w:val="28"/>
        </w:rPr>
      </w:pPr>
      <w:r>
        <w:rPr>
          <w:rFonts w:ascii="Times New Roman" w:hAnsi="Times New Roman" w:eastAsia="仿宋_GB2312" w:cs="Times New Roman"/>
          <w:b/>
          <w:bCs/>
          <w:sz w:val="32"/>
        </w:rPr>
        <w:t>1.计算方法：</w:t>
      </w:r>
      <w:r>
        <w:rPr>
          <w:rFonts w:hint="eastAsia" w:ascii="仿宋_GB2312" w:hAnsi="等线" w:eastAsia="仿宋_GB2312" w:cs="仿宋_GB2312"/>
          <w:sz w:val="28"/>
          <w:szCs w:val="28"/>
          <w:lang w:bidi="ar"/>
        </w:rPr>
        <w:t xml:space="preserve"> </w:t>
      </w:r>
    </w:p>
    <w:p>
      <w:pPr>
        <w:ind w:left="638" w:leftChars="304" w:right="-319" w:rightChars="-152"/>
        <w:rPr>
          <w:rFonts w:ascii="Times New Roman" w:hAnsi="Times New Roman" w:eastAsia="仿宋_GB2312" w:cs="Times New Roman"/>
          <w:sz w:val="28"/>
          <w:szCs w:val="28"/>
        </w:rPr>
      </w:pPr>
      <m:oMath>
        <m:r>
          <m:rPr>
            <m:sty m:val="p"/>
          </m:rPr>
          <w:rPr>
            <w:rFonts w:ascii="DejaVu Math TeX Gyre" w:hAnsi="DejaVu Math TeX Gyre" w:eastAsia="仿宋_GB2312" w:cs="Times New Roman"/>
            <w:sz w:val="28"/>
            <w:szCs w:val="28"/>
          </w:rPr>
          <m:t>早晚高峰时段城市公共汽电车拥挤度=</m:t>
        </m:r>
        <m:f>
          <m:fPr>
            <m:ctrlPr>
              <w:rPr>
                <w:rFonts w:ascii="DejaVu Math TeX Gyre" w:hAnsi="DejaVu Math TeX Gyre" w:eastAsia="仿宋_GB2312" w:cs="Times New Roman"/>
                <w:sz w:val="28"/>
                <w:szCs w:val="28"/>
              </w:rPr>
            </m:ctrlPr>
          </m:fPr>
          <m:num>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cs="Times New Roman"/>
                    <w:sz w:val="28"/>
                    <w:szCs w:val="28"/>
                  </w:rPr>
                </m:ctrlPr>
              </m:sub>
              <m:sup>
                <m:ctrlPr>
                  <w:rPr>
                    <w:rFonts w:ascii="DejaVu Math TeX Gyre" w:hAnsi="DejaVu Math TeX Gyre" w:cs="Times New Roman"/>
                    <w:sz w:val="28"/>
                    <w:szCs w:val="28"/>
                  </w:rPr>
                </m:ctrlPr>
              </m:sup>
              <m:e>
                <m:r>
                  <m:rPr>
                    <m:sty m:val="p"/>
                  </m:rPr>
                  <w:rPr>
                    <w:rFonts w:ascii="DejaVu Math TeX Gyre" w:hAnsi="DejaVu Math TeX Gyre" w:eastAsia="仿宋_GB2312" w:cs="Times New Roman"/>
                    <w:sz w:val="28"/>
                    <w:szCs w:val="28"/>
                  </w:rPr>
                  <m:t>（早晚高峰时段</m:t>
                </m:r>
                <m:r>
                  <m:rPr>
                    <m:sty m:val="p"/>
                  </m:rPr>
                  <w:rPr>
                    <w:rFonts w:hint="eastAsia" w:ascii="DejaVu Math TeX Gyre" w:hAnsi="DejaVu Math TeX Gyre" w:eastAsia="仿宋_GB2312" w:cs="Times New Roman"/>
                    <w:sz w:val="28"/>
                    <w:szCs w:val="28"/>
                  </w:rPr>
                  <m:t>城市</m:t>
                </m:r>
                <m:r>
                  <m:rPr>
                    <m:sty m:val="p"/>
                  </m:rPr>
                  <w:rPr>
                    <w:rFonts w:ascii="DejaVu Math TeX Gyre" w:hAnsi="DejaVu Math TeX Gyre" w:eastAsia="仿宋_GB2312" w:cs="Times New Roman"/>
                    <w:sz w:val="28"/>
                    <w:szCs w:val="28"/>
                  </w:rPr>
                  <m:t>公共汽电车最大断面乘客数）</m:t>
                </m:r>
                <m:ctrlPr>
                  <w:rPr>
                    <w:rFonts w:ascii="DejaVu Math TeX Gyre" w:hAnsi="DejaVu Math TeX Gyre" w:cs="Times New Roman"/>
                    <w:sz w:val="28"/>
                    <w:szCs w:val="28"/>
                  </w:rPr>
                </m:ctrlPr>
              </m:e>
            </m:nary>
            <m:ctrlPr>
              <w:rPr>
                <w:rFonts w:ascii="DejaVu Math TeX Gyre" w:hAnsi="DejaVu Math TeX Gyre" w:eastAsia="仿宋_GB2312" w:cs="Times New Roman"/>
                <w:sz w:val="28"/>
                <w:szCs w:val="28"/>
              </w:rPr>
            </m:ctrlPr>
          </m:num>
          <m:den>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cs="Times New Roman"/>
                    <w:sz w:val="28"/>
                    <w:szCs w:val="28"/>
                  </w:rPr>
                </m:ctrlPr>
              </m:sub>
              <m:sup>
                <m:ctrlPr>
                  <w:rPr>
                    <w:rFonts w:ascii="DejaVu Math TeX Gyre" w:hAnsi="DejaVu Math TeX Gyre" w:cs="Times New Roman"/>
                    <w:sz w:val="28"/>
                    <w:szCs w:val="28"/>
                  </w:rPr>
                </m:ctrlPr>
              </m:sup>
              <m:e>
                <m:r>
                  <m:rPr>
                    <m:sty m:val="p"/>
                  </m:rPr>
                  <w:rPr>
                    <w:rFonts w:ascii="DejaVu Math TeX Gyre" w:hAnsi="DejaVu Math TeX Gyre" w:eastAsia="仿宋_GB2312" w:cs="Times New Roman"/>
                    <w:sz w:val="28"/>
                    <w:szCs w:val="28"/>
                  </w:rPr>
                  <m:t>（早晚高峰时段</m:t>
                </m:r>
                <m:r>
                  <m:rPr>
                    <m:sty m:val="p"/>
                  </m:rPr>
                  <w:rPr>
                    <w:rFonts w:hint="eastAsia" w:ascii="DejaVu Math TeX Gyre" w:hAnsi="DejaVu Math TeX Gyre" w:eastAsia="仿宋_GB2312" w:cs="Times New Roman"/>
                    <w:sz w:val="28"/>
                    <w:szCs w:val="28"/>
                  </w:rPr>
                  <m:t>城市</m:t>
                </m:r>
                <m:r>
                  <m:rPr>
                    <m:sty m:val="p"/>
                  </m:rPr>
                  <w:rPr>
                    <w:rFonts w:ascii="DejaVu Math TeX Gyre" w:hAnsi="DejaVu Math TeX Gyre" w:eastAsia="仿宋_GB2312" w:cs="Times New Roman"/>
                    <w:sz w:val="28"/>
                    <w:szCs w:val="28"/>
                  </w:rPr>
                  <m:t>公共汽电车最大客流断面班次的额定载客量）</m:t>
                </m:r>
                <m:ctrlPr>
                  <w:rPr>
                    <w:rFonts w:ascii="DejaVu Math TeX Gyre" w:hAnsi="DejaVu Math TeX Gyre" w:cs="Times New Roman"/>
                    <w:sz w:val="28"/>
                    <w:szCs w:val="28"/>
                  </w:rPr>
                </m:ctrlPr>
              </m:e>
            </m:nary>
            <m:ctrlPr>
              <w:rPr>
                <w:rFonts w:ascii="DejaVu Math TeX Gyre" w:hAnsi="DejaVu Math TeX Gyre" w:eastAsia="仿宋_GB2312" w:cs="Times New Roman"/>
                <w:sz w:val="28"/>
                <w:szCs w:val="28"/>
              </w:rPr>
            </m:ctrlPr>
          </m:den>
        </m:f>
        <m:r>
          <m:rPr>
            <m:sty m:val="p"/>
          </m:rPr>
          <w:rPr>
            <w:rFonts w:ascii="DejaVu Math TeX Gyre" w:hAnsi="DejaVu Math TeX Gyre" w:eastAsia="仿宋_GB2312" w:cs="Times New Roman"/>
            <w:sz w:val="28"/>
            <w:szCs w:val="28"/>
          </w:rPr>
          <m:t>×100%</m:t>
        </m:r>
      </m:oMath>
      <w:r>
        <w:rPr>
          <w:rFonts w:ascii="DejaVu Math TeX Gyre" w:hAnsi="DejaVu Math TeX Gyre" w:eastAsia="仿宋_GB2312" w:cs="Times New Roman"/>
          <w:sz w:val="28"/>
          <w:szCs w:val="28"/>
        </w:rPr>
        <w:t xml:space="preserve"> </w:t>
      </w:r>
    </w:p>
    <w:p>
      <w:pPr>
        <w:ind w:left="638" w:leftChars="304"/>
        <w:rPr>
          <w:rFonts w:ascii="仿宋_GB2312" w:hAnsi="仿宋_GB2312" w:eastAsia="仿宋_GB2312" w:cs="仿宋_GB2312"/>
          <w:sz w:val="28"/>
          <w:szCs w:val="28"/>
        </w:rPr>
      </w:pPr>
      <m:oMath>
        <m:r>
          <m:rPr>
            <m:sty m:val="p"/>
          </m:rPr>
          <w:rPr>
            <w:rFonts w:hint="eastAsia" w:ascii="DejaVu Math TeX Gyre" w:hAnsi="DejaVu Math TeX Gyre" w:eastAsia="仿宋_GB2312" w:cs="仿宋_GB2312"/>
            <w:sz w:val="28"/>
            <w:szCs w:val="28"/>
          </w:rPr>
          <m:t>早晚高峰时段城市轨道交通拥挤度=</m:t>
        </m:r>
        <m:f>
          <m:fPr>
            <m:ctrlPr>
              <w:rPr>
                <w:rFonts w:hint="eastAsia" w:ascii="DejaVu Math TeX Gyre" w:hAnsi="DejaVu Math TeX Gyre" w:eastAsia="仿宋_GB2312" w:cs="仿宋_GB2312"/>
                <w:sz w:val="28"/>
                <w:szCs w:val="28"/>
              </w:rPr>
            </m:ctrlPr>
          </m:fPr>
          <m:num>
            <m:nary>
              <m:naryPr>
                <m:chr m:val="∑"/>
                <m:limLoc m:val="undOvr"/>
                <m:subHide m:val="1"/>
                <m:supHide m:val="1"/>
                <m:ctrlPr>
                  <w:rPr>
                    <w:rFonts w:hint="eastAsia" w:ascii="DejaVu Math TeX Gyre" w:hAnsi="DejaVu Math TeX Gyre" w:eastAsia="仿宋_GB2312" w:cs="仿宋_GB2312"/>
                    <w:sz w:val="28"/>
                    <w:szCs w:val="28"/>
                  </w:rPr>
                </m:ctrlPr>
              </m:naryPr>
              <m:sub>
                <m:ctrlPr>
                  <w:rPr>
                    <w:rFonts w:hint="eastAsia" w:ascii="DejaVu Math TeX Gyre" w:hAnsi="DejaVu Math TeX Gyre" w:eastAsia="仿宋_GB2312" w:cs="仿宋_GB2312"/>
                    <w:sz w:val="28"/>
                    <w:szCs w:val="28"/>
                  </w:rPr>
                </m:ctrlPr>
              </m:sub>
              <m:sup>
                <m:ctrlPr>
                  <w:rPr>
                    <w:rFonts w:hint="eastAsia" w:ascii="DejaVu Math TeX Gyre" w:hAnsi="DejaVu Math TeX Gyre" w:eastAsia="仿宋_GB2312" w:cs="仿宋_GB2312"/>
                    <w:sz w:val="28"/>
                    <w:szCs w:val="28"/>
                  </w:rPr>
                </m:ctrlPr>
              </m:sup>
              <m:e>
                <m:r>
                  <m:rPr>
                    <m:sty m:val="p"/>
                  </m:rPr>
                  <w:rPr>
                    <w:rFonts w:hint="eastAsia" w:ascii="DejaVu Math TeX Gyre" w:hAnsi="DejaVu Math TeX Gyre" w:eastAsia="仿宋_GB2312" w:cs="仿宋_GB2312"/>
                    <w:sz w:val="28"/>
                    <w:szCs w:val="28"/>
                  </w:rPr>
                  <m:t>（早晚高峰时段城市轨道交通最大断面乘客数）</m:t>
                </m:r>
                <m:ctrlPr>
                  <w:rPr>
                    <w:rFonts w:hint="eastAsia" w:ascii="DejaVu Math TeX Gyre" w:hAnsi="DejaVu Math TeX Gyre" w:eastAsia="仿宋_GB2312" w:cs="仿宋_GB2312"/>
                    <w:sz w:val="28"/>
                    <w:szCs w:val="28"/>
                  </w:rPr>
                </m:ctrlPr>
              </m:e>
            </m:nary>
            <m:ctrlPr>
              <w:rPr>
                <w:rFonts w:hint="eastAsia" w:ascii="DejaVu Math TeX Gyre" w:hAnsi="DejaVu Math TeX Gyre" w:eastAsia="仿宋_GB2312" w:cs="仿宋_GB2312"/>
                <w:sz w:val="28"/>
                <w:szCs w:val="28"/>
              </w:rPr>
            </m:ctrlPr>
          </m:num>
          <m:den>
            <m:nary>
              <m:naryPr>
                <m:chr m:val="∑"/>
                <m:limLoc m:val="undOvr"/>
                <m:subHide m:val="1"/>
                <m:supHide m:val="1"/>
                <m:ctrlPr>
                  <w:rPr>
                    <w:rFonts w:hint="eastAsia" w:ascii="DejaVu Math TeX Gyre" w:hAnsi="DejaVu Math TeX Gyre" w:eastAsia="仿宋_GB2312" w:cs="仿宋_GB2312"/>
                    <w:sz w:val="28"/>
                    <w:szCs w:val="28"/>
                  </w:rPr>
                </m:ctrlPr>
              </m:naryPr>
              <m:sub>
                <m:ctrlPr>
                  <w:rPr>
                    <w:rFonts w:hint="eastAsia" w:ascii="DejaVu Math TeX Gyre" w:hAnsi="DejaVu Math TeX Gyre" w:eastAsia="仿宋_GB2312" w:cs="仿宋_GB2312"/>
                    <w:sz w:val="28"/>
                    <w:szCs w:val="28"/>
                  </w:rPr>
                </m:ctrlPr>
              </m:sub>
              <m:sup>
                <m:ctrlPr>
                  <w:rPr>
                    <w:rFonts w:hint="eastAsia" w:ascii="DejaVu Math TeX Gyre" w:hAnsi="DejaVu Math TeX Gyre" w:eastAsia="仿宋_GB2312" w:cs="仿宋_GB2312"/>
                    <w:sz w:val="28"/>
                    <w:szCs w:val="28"/>
                  </w:rPr>
                </m:ctrlPr>
              </m:sup>
              <m:e>
                <m:r>
                  <m:rPr>
                    <m:sty m:val="p"/>
                  </m:rPr>
                  <w:rPr>
                    <w:rFonts w:hint="eastAsia" w:ascii="DejaVu Math TeX Gyre" w:hAnsi="DejaVu Math TeX Gyre" w:eastAsia="仿宋_GB2312" w:cs="仿宋_GB2312"/>
                    <w:sz w:val="28"/>
                    <w:szCs w:val="28"/>
                  </w:rPr>
                  <m:t>（早晚高峰时段城市轨道交通最大客流断面列次的额定载客量）</m:t>
                </m:r>
                <m:ctrlPr>
                  <w:rPr>
                    <w:rFonts w:hint="eastAsia" w:ascii="DejaVu Math TeX Gyre" w:hAnsi="DejaVu Math TeX Gyre" w:eastAsia="仿宋_GB2312" w:cs="仿宋_GB2312"/>
                    <w:sz w:val="28"/>
                    <w:szCs w:val="28"/>
                  </w:rPr>
                </m:ctrlPr>
              </m:e>
            </m:nary>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w:r>
        <w:rPr>
          <w:rFonts w:hint="eastAsia" w:ascii="仿宋_GB2312" w:hAnsi="仿宋_GB2312" w:eastAsia="仿宋_GB2312" w:cs="仿宋_GB2312"/>
          <w:sz w:val="28"/>
          <w:szCs w:val="28"/>
        </w:rPr>
        <w:t xml:space="preserve"> </w:t>
      </w:r>
    </w:p>
    <w:p>
      <w:pPr>
        <w:spacing w:line="580" w:lineRule="exact"/>
        <w:ind w:firstLine="641"/>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早晚高峰时段</w:t>
      </w:r>
      <w:r>
        <w:rPr>
          <w:rFonts w:hint="eastAsia" w:ascii="Times New Roman" w:hAnsi="Times New Roman" w:eastAsia="仿宋_GB2312" w:cs="Times New Roman"/>
          <w:sz w:val="32"/>
        </w:rPr>
        <w:t>城市公共汽电车最大断面</w:t>
      </w:r>
      <w:r>
        <w:rPr>
          <w:rFonts w:ascii="Times New Roman" w:hAnsi="Times New Roman" w:eastAsia="仿宋_GB2312" w:cs="Times New Roman"/>
          <w:sz w:val="32"/>
        </w:rPr>
        <w:t>乘客数</w:t>
      </w:r>
      <w:r>
        <w:rPr>
          <w:rFonts w:hint="eastAsia" w:ascii="Times New Roman" w:hAnsi="Times New Roman" w:eastAsia="仿宋_GB2312" w:cs="Times New Roman"/>
          <w:sz w:val="32"/>
        </w:rPr>
        <w:t>、</w:t>
      </w:r>
      <w:r>
        <w:rPr>
          <w:rFonts w:ascii="Times New Roman" w:hAnsi="Times New Roman" w:eastAsia="仿宋_GB2312" w:cs="Times New Roman"/>
          <w:sz w:val="32"/>
        </w:rPr>
        <w:t>早晚高峰时段</w:t>
      </w:r>
      <w:r>
        <w:rPr>
          <w:rFonts w:hint="eastAsia" w:ascii="Times New Roman" w:hAnsi="Times New Roman" w:eastAsia="仿宋_GB2312" w:cs="Times New Roman"/>
          <w:sz w:val="32"/>
        </w:rPr>
        <w:t>城市轨道交通最大断面</w:t>
      </w:r>
      <w:r>
        <w:rPr>
          <w:rFonts w:ascii="Times New Roman" w:hAnsi="Times New Roman" w:eastAsia="仿宋_GB2312" w:cs="Times New Roman"/>
          <w:sz w:val="32"/>
        </w:rPr>
        <w:t>乘客数：抽样调查</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早晚高峰时段</w:t>
      </w:r>
      <w:r>
        <w:rPr>
          <w:rFonts w:hint="eastAsia" w:ascii="Times New Roman" w:hAnsi="Times New Roman" w:eastAsia="仿宋_GB2312" w:cs="Times New Roman"/>
          <w:sz w:val="32"/>
        </w:rPr>
        <w:t>城市公共汽电车最大客流断面班次</w:t>
      </w:r>
      <w:r>
        <w:rPr>
          <w:rFonts w:ascii="Times New Roman" w:hAnsi="Times New Roman" w:eastAsia="仿宋_GB2312" w:cs="Times New Roman"/>
          <w:sz w:val="32"/>
        </w:rPr>
        <w:t>的额定载客量</w:t>
      </w:r>
      <w:r>
        <w:rPr>
          <w:rFonts w:hint="eastAsia" w:ascii="Times New Roman" w:hAnsi="Times New Roman" w:eastAsia="仿宋_GB2312" w:cs="Times New Roman"/>
          <w:sz w:val="32"/>
        </w:rPr>
        <w:t>、</w:t>
      </w:r>
      <w:r>
        <w:rPr>
          <w:rFonts w:ascii="Times New Roman" w:hAnsi="Times New Roman" w:eastAsia="仿宋_GB2312" w:cs="Times New Roman"/>
          <w:sz w:val="32"/>
        </w:rPr>
        <w:t>早晚高峰时段</w:t>
      </w:r>
      <w:r>
        <w:rPr>
          <w:rFonts w:hint="eastAsia" w:ascii="Times New Roman" w:hAnsi="Times New Roman" w:eastAsia="仿宋_GB2312" w:cs="Times New Roman"/>
          <w:sz w:val="32"/>
        </w:rPr>
        <w:t>城市轨道交通最大客流断面列次</w:t>
      </w:r>
      <w:r>
        <w:rPr>
          <w:rFonts w:ascii="Times New Roman" w:hAnsi="Times New Roman" w:eastAsia="仿宋_GB2312" w:cs="Times New Roman"/>
          <w:sz w:val="32"/>
        </w:rPr>
        <w:t>的额定载客量：城市交通运输主管部门。</w:t>
      </w:r>
    </w:p>
    <w:p>
      <w:pPr>
        <w:pStyle w:val="4"/>
        <w:numPr>
          <w:ilvl w:val="0"/>
          <w:numId w:val="0"/>
        </w:numPr>
        <w:spacing w:before="0" w:after="0" w:line="580" w:lineRule="exact"/>
        <w:ind w:firstLine="627" w:firstLineChars="196"/>
        <w:rPr>
          <w:rFonts w:ascii="Times New Roman" w:hAnsi="Times New Roman" w:eastAsia="楷体_GB2312" w:cs="Times New Roman"/>
        </w:rPr>
      </w:pPr>
      <w:r>
        <w:rPr>
          <w:rFonts w:ascii="Times New Roman" w:hAnsi="Times New Roman" w:eastAsia="楷体_GB2312" w:cs="Times New Roman"/>
          <w:b w:val="0"/>
          <w:bCs w:val="0"/>
        </w:rPr>
        <w:t>（</w:t>
      </w:r>
      <w:r>
        <w:rPr>
          <w:rFonts w:hint="eastAsia" w:ascii="Times New Roman" w:hAnsi="Times New Roman" w:eastAsia="楷体_GB2312" w:cs="Times New Roman"/>
          <w:b w:val="0"/>
          <w:bCs w:val="0"/>
        </w:rPr>
        <w:t>七</w:t>
      </w:r>
      <w:r>
        <w:rPr>
          <w:rFonts w:ascii="Times New Roman" w:hAnsi="Times New Roman" w:eastAsia="楷体_GB2312" w:cs="Times New Roman"/>
          <w:b w:val="0"/>
          <w:bCs w:val="0"/>
        </w:rPr>
        <w:t>）早晚高峰时段城市公共汽电车平均运营时速</w:t>
      </w:r>
      <w:r>
        <w:rPr>
          <w:rFonts w:hint="eastAsia" w:ascii="Times New Roman" w:hAnsi="Times New Roman" w:eastAsia="楷体_GB2312" w:cs="Times New Roman"/>
          <w:b w:val="0"/>
          <w:bCs w:val="0"/>
        </w:rPr>
        <w:t>。</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ind w:left="638" w:leftChars="304" w:firstLine="560" w:firstLineChars="200"/>
        <w:rPr>
          <w:rFonts w:hAnsi="DejaVu Math TeX Gyre" w:eastAsia="仿宋_GB2312" w:cs="Times New Roman"/>
          <w:sz w:val="28"/>
          <w:szCs w:val="28"/>
        </w:rPr>
      </w:pPr>
      <m:oMathPara>
        <m:oMath>
          <m:r>
            <m:rPr>
              <m:nor/>
              <m:sty m:val="p"/>
            </m:rPr>
            <w:rPr>
              <w:rFonts w:ascii="DejaVu Math TeX Gyre" w:hAnsi="DejaVu Math TeX Gyre" w:eastAsia="仿宋_GB2312" w:cs="Times New Roman"/>
              <w:b w:val="0"/>
              <w:i w:val="0"/>
              <w:sz w:val="28"/>
              <w:szCs w:val="28"/>
            </w:rPr>
            <m:t>早晚高峰时段城市公共汽电车平均运营</m:t>
          </m:r>
          <m:r>
            <m:rPr>
              <m:nor/>
              <m:sty m:val="p"/>
            </m:rPr>
            <w:rPr>
              <w:rFonts w:hint="eastAsia" w:ascii="DejaVu Math TeX Gyre" w:hAnsi="DejaVu Math TeX Gyre" w:eastAsia="仿宋_GB2312" w:cs="Times New Roman"/>
              <w:b w:val="0"/>
              <w:i w:val="0"/>
              <w:sz w:val="28"/>
              <w:szCs w:val="28"/>
            </w:rPr>
            <m:t>时</m:t>
          </m:r>
          <m:r>
            <m:rPr>
              <m:nor/>
              <m:sty m:val="p"/>
            </m:rPr>
            <w:rPr>
              <w:rFonts w:ascii="DejaVu Math TeX Gyre" w:hAnsi="DejaVu Math TeX Gyre" w:eastAsia="仿宋_GB2312" w:cs="Times New Roman"/>
              <w:b w:val="0"/>
              <w:i w:val="0"/>
              <w:sz w:val="28"/>
              <w:szCs w:val="28"/>
            </w:rPr>
            <m:t>速</m:t>
          </m:r>
        </m:oMath>
      </m:oMathPara>
    </w:p>
    <w:p>
      <w:pPr>
        <w:ind w:left="638" w:leftChars="304" w:firstLine="560" w:firstLineChars="200"/>
        <w:rPr>
          <w:rFonts w:ascii="Times New Roman" w:hAnsi="Times New Roman" w:eastAsia="仿宋_GB2312" w:cs="Times New Roman"/>
          <w:sz w:val="28"/>
          <w:szCs w:val="28"/>
        </w:rPr>
      </w:pPr>
      <m:oMathPara>
        <m:oMath>
          <m:r>
            <m:rPr>
              <m:nor/>
              <m:sty m:val="p"/>
            </m:rPr>
            <w:rPr>
              <w:rFonts w:hint="eastAsia" w:ascii="DejaVu Math TeX Gyre" w:hAnsi="DejaVu Math TeX Gyre" w:eastAsia="仿宋_GB2312" w:cs="Times New Roman"/>
              <w:b w:val="0"/>
              <w:i w:val="0"/>
              <w:sz w:val="28"/>
              <w:szCs w:val="28"/>
            </w:rPr>
            <m:t xml:space="preserve">       </m:t>
          </m:r>
          <m:r>
            <m:rPr>
              <m:nor/>
              <m:sty m:val="p"/>
            </m:rPr>
            <w:rPr>
              <w:rFonts w:ascii="DejaVu Math TeX Gyre" w:hAnsi="DejaVu Math TeX Gyre" w:eastAsia="仿宋_GB2312" w:cs="Times New Roman"/>
              <w:b w:val="0"/>
              <w:i w:val="0"/>
              <w:sz w:val="28"/>
              <w:szCs w:val="28"/>
            </w:rPr>
            <m:t>=</m:t>
          </m:r>
          <m:f>
            <m:fPr>
              <m:ctrlPr>
                <w:rPr>
                  <w:rFonts w:ascii="DejaVu Math TeX Gyre" w:hAnsi="DejaVu Math TeX Gyre" w:eastAsia="仿宋_GB2312" w:cs="Times New Roman"/>
                  <w:sz w:val="28"/>
                  <w:szCs w:val="28"/>
                </w:rPr>
              </m:ctrlPr>
            </m:fPr>
            <m:num>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eastAsia="仿宋_GB2312" w:cs="Times New Roman"/>
                      <w:sz w:val="28"/>
                      <w:szCs w:val="28"/>
                    </w:rPr>
                  </m:ctrlPr>
                </m:sub>
                <m:sup>
                  <m:ctrlPr>
                    <w:rPr>
                      <w:rFonts w:ascii="DejaVu Math TeX Gyre" w:hAnsi="DejaVu Math TeX Gyre" w:eastAsia="仿宋_GB2312" w:cs="Times New Roman"/>
                      <w:sz w:val="28"/>
                      <w:szCs w:val="28"/>
                    </w:rPr>
                  </m:ctrlPr>
                </m:sup>
                <m:e>
                  <m:r>
                    <m:rPr>
                      <m:sty m:val="p"/>
                    </m:rPr>
                    <w:rPr>
                      <w:rFonts w:ascii="DejaVu Math TeX Gyre" w:hAnsi="DejaVu Math TeX Gyre" w:eastAsia="仿宋_GB2312" w:cs="Times New Roman"/>
                      <w:sz w:val="28"/>
                      <w:szCs w:val="28"/>
                    </w:rPr>
                    <m:t>早晚高峰时段班次平均运营</m:t>
                  </m:r>
                  <m:r>
                    <m:rPr>
                      <m:sty m:val="p"/>
                    </m:rPr>
                    <w:rPr>
                      <w:rFonts w:hint="eastAsia" w:ascii="DejaVu Math TeX Gyre" w:hAnsi="DejaVu Math TeX Gyre" w:eastAsia="仿宋_GB2312" w:cs="Times New Roman"/>
                      <w:sz w:val="28"/>
                      <w:szCs w:val="28"/>
                    </w:rPr>
                    <m:t>速度</m:t>
                  </m:r>
                  <m:ctrlPr>
                    <w:rPr>
                      <w:rFonts w:ascii="DejaVu Math TeX Gyre" w:hAnsi="DejaVu Math TeX Gyre" w:eastAsia="仿宋_GB2312" w:cs="Times New Roman"/>
                      <w:sz w:val="28"/>
                      <w:szCs w:val="28"/>
                    </w:rPr>
                  </m:ctrlPr>
                </m:e>
              </m:nary>
              <m:ctrlPr>
                <w:rPr>
                  <w:rFonts w:ascii="DejaVu Math TeX Gyre" w:hAnsi="DejaVu Math TeX Gyre" w:eastAsia="仿宋_GB2312" w:cs="Times New Roman"/>
                  <w:sz w:val="28"/>
                  <w:szCs w:val="28"/>
                </w:rPr>
              </m:ctrlPr>
            </m:num>
            <m:den>
              <m:r>
                <m:rPr>
                  <m:sty m:val="p"/>
                </m:rPr>
                <w:rPr>
                  <w:rFonts w:ascii="DejaVu Math TeX Gyre" w:hAnsi="DejaVu Math TeX Gyre" w:eastAsia="仿宋_GB2312" w:cs="Times New Roman"/>
                  <w:sz w:val="28"/>
                  <w:szCs w:val="28"/>
                </w:rPr>
                <m:t>早晚高峰时段班次总数</m:t>
              </m:r>
              <m:ctrlPr>
                <w:rPr>
                  <w:rFonts w:ascii="DejaVu Math TeX Gyre" w:hAnsi="DejaVu Math TeX Gyre" w:eastAsia="仿宋_GB2312" w:cs="Times New Roman"/>
                  <w:sz w:val="28"/>
                  <w:szCs w:val="28"/>
                </w:rPr>
              </m:ctrlPr>
            </m:den>
          </m:f>
        </m:oMath>
      </m:oMathPara>
    </w:p>
    <w:p>
      <w:pPr>
        <w:spacing w:line="580" w:lineRule="exact"/>
        <w:ind w:firstLine="641"/>
        <w:rPr>
          <w:rFonts w:ascii="Times New Roman" w:hAnsi="Times New Roman" w:eastAsia="仿宋_GB2312" w:cs="Times New Roman"/>
          <w:sz w:val="32"/>
        </w:rPr>
      </w:pPr>
      <w:r>
        <w:rPr>
          <w:rFonts w:ascii="Times New Roman" w:hAnsi="Times New Roman" w:eastAsia="仿宋_GB2312" w:cs="Times New Roman"/>
          <w:sz w:val="32"/>
        </w:rPr>
        <w:t>其中：</w:t>
      </w:r>
    </w:p>
    <w:p>
      <w:pPr>
        <w:ind w:left="636" w:leftChars="303"/>
        <w:rPr>
          <w:rFonts w:ascii="Times New Roman" w:hAnsi="Times New Roman" w:eastAsia="仿宋_GB2312" w:cs="Times New Roman"/>
          <w:sz w:val="28"/>
          <w:szCs w:val="28"/>
        </w:rPr>
      </w:pPr>
      <m:oMathPara>
        <m:oMath>
          <m:r>
            <m:rPr>
              <m:nor/>
              <m:sty m:val="p"/>
            </m:rPr>
            <w:rPr>
              <w:rFonts w:ascii="DejaVu Math TeX Gyre" w:hAnsi="DejaVu Math TeX Gyre" w:eastAsia="仿宋_GB2312" w:cs="Times New Roman"/>
              <w:b w:val="0"/>
              <w:i w:val="0"/>
              <w:sz w:val="28"/>
              <w:szCs w:val="28"/>
            </w:rPr>
            <m:t>早晚高峰时段班次平均运营</m:t>
          </m:r>
          <m:r>
            <m:rPr>
              <m:nor/>
              <m:sty m:val="p"/>
            </m:rPr>
            <w:rPr>
              <w:rFonts w:hint="eastAsia" w:ascii="DejaVu Math TeX Gyre" w:hAnsi="DejaVu Math TeX Gyre" w:eastAsia="仿宋_GB2312" w:cs="Times New Roman"/>
              <w:b w:val="0"/>
              <w:i w:val="0"/>
              <w:sz w:val="28"/>
              <w:szCs w:val="28"/>
            </w:rPr>
            <m:t>速度</m:t>
          </m:r>
          <m:r>
            <m:rPr>
              <m:nor/>
              <m:sty m:val="p"/>
            </m:rPr>
            <w:rPr>
              <w:rFonts w:ascii="DejaVu Math TeX Gyre" w:hAnsi="DejaVu Math TeX Gyre" w:eastAsia="仿宋_GB2312" w:cs="Times New Roman"/>
              <w:b w:val="0"/>
              <w:i w:val="0"/>
              <w:sz w:val="28"/>
              <w:szCs w:val="28"/>
            </w:rPr>
            <m:t>=</m:t>
          </m:r>
          <m:f>
            <m:fPr>
              <m:ctrlPr>
                <w:rPr>
                  <w:rFonts w:ascii="DejaVu Math TeX Gyre" w:hAnsi="DejaVu Math TeX Gyre" w:eastAsia="仿宋_GB2312" w:cs="Times New Roman"/>
                  <w:sz w:val="28"/>
                  <w:szCs w:val="28"/>
                </w:rPr>
              </m:ctrlPr>
            </m:fPr>
            <m:num>
              <m:r>
                <m:rPr>
                  <m:sty m:val="p"/>
                </m:rPr>
                <w:rPr>
                  <w:rFonts w:ascii="DejaVu Math TeX Gyre" w:hAnsi="DejaVu Math TeX Gyre" w:eastAsia="仿宋_GB2312" w:cs="Times New Roman"/>
                  <w:sz w:val="28"/>
                  <w:szCs w:val="28"/>
                </w:rPr>
                <m:t>早晚高峰时段班次运营里程</m:t>
              </m:r>
              <m:ctrlPr>
                <w:rPr>
                  <w:rFonts w:ascii="DejaVu Math TeX Gyre" w:hAnsi="DejaVu Math TeX Gyre" w:eastAsia="仿宋_GB2312" w:cs="Times New Roman"/>
                  <w:sz w:val="28"/>
                  <w:szCs w:val="28"/>
                </w:rPr>
              </m:ctrlPr>
            </m:num>
            <m:den>
              <m:r>
                <m:rPr>
                  <m:sty m:val="p"/>
                </m:rPr>
                <w:rPr>
                  <w:rFonts w:ascii="DejaVu Math TeX Gyre" w:hAnsi="DejaVu Math TeX Gyre" w:eastAsia="仿宋_GB2312" w:cs="Times New Roman"/>
                  <w:sz w:val="28"/>
                  <w:szCs w:val="28"/>
                </w:rPr>
                <m:t>早晚高峰时段班次运营时间</m:t>
              </m:r>
              <m:ctrlPr>
                <w:rPr>
                  <w:rFonts w:ascii="DejaVu Math TeX Gyre" w:hAnsi="DejaVu Math TeX Gyre" w:eastAsia="仿宋_GB2312" w:cs="Times New Roman"/>
                  <w:sz w:val="28"/>
                  <w:szCs w:val="28"/>
                </w:rPr>
              </m:ctrlPr>
            </m:den>
          </m:f>
        </m:oMath>
      </m:oMathPara>
    </w:p>
    <w:p>
      <w:pPr>
        <w:autoSpaceDE w:val="0"/>
      </w:pPr>
      <w:r>
        <w:fldChar w:fldCharType="begin"/>
      </w:r>
      <w:r>
        <w:instrText xml:space="preserve"> INCLUDEPICTURE "/tmp/wps-yimm/ksohtml/wpsa1whtA.jpg" \* MERGEFORMAT \d </w:instrText>
      </w:r>
      <w:r>
        <w:fldChar w:fldCharType="separate"/>
      </w:r>
      <w:r>
        <mc:AlternateContent>
          <mc:Choice Requires="wps">
            <w:drawing>
              <wp:inline distT="0" distB="0" distL="114300" distR="114300">
                <wp:extent cx="12700" cy="1270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AthKBWrAEAAGMD&#10;AAAOAAAAAAAAAAEAIAAAACABAABkcnMvZTJvRG9jLnhtbFBLBQYAAAAABgAGAFkBAAA+BQAAAAA=&#10;">
                <v:fill on="f" focussize="0,0"/>
                <v:stroke on="f"/>
                <v:imagedata o:title=""/>
                <o:lock v:ext="edit" aspectratio="t"/>
                <w10:wrap type="none"/>
                <w10:anchorlock/>
              </v:rect>
            </w:pict>
          </mc:Fallback>
        </mc:AlternateContent>
      </w:r>
      <w:r>
        <w:fldChar w:fldCharType="end"/>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早晚高峰时段班次运营里程、班次运营时间和班次总数原则上应以车载定位终端数据为准，对于未安装车载定位终端的车辆，可以通过行车路单计算获得</w:t>
      </w:r>
      <w:r>
        <w:rPr>
          <w:rFonts w:hint="eastAsia" w:ascii="Times New Roman" w:hAnsi="Times New Roman" w:eastAsia="仿宋_GB2312" w:cs="Times New Roman"/>
          <w:sz w:val="32"/>
        </w:rPr>
        <w:t>。</w:t>
      </w:r>
    </w:p>
    <w:p>
      <w:pPr>
        <w:spacing w:line="580" w:lineRule="exact"/>
        <w:ind w:firstLine="641"/>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早晚高峰时段班次运营里程、班次运营时间：城市交通运输主管部门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sz w:val="32"/>
        </w:rPr>
      </w:pPr>
      <w:r>
        <w:rPr>
          <w:rFonts w:ascii="Times New Roman" w:hAnsi="Times New Roman" w:eastAsia="仿宋_GB2312" w:cs="Times New Roman"/>
          <w:sz w:val="32"/>
        </w:rPr>
        <w:t>早晚高峰时段班次总数：城市交通运输主管部门。</w:t>
      </w:r>
    </w:p>
    <w:p>
      <w:pPr>
        <w:pStyle w:val="10"/>
        <w:numPr>
          <w:ilvl w:val="1"/>
          <w:numId w:val="0"/>
        </w:numPr>
        <w:spacing w:line="580" w:lineRule="exact"/>
        <w:ind w:left="-122" w:leftChars="-58" w:firstLine="640" w:firstLineChars="200"/>
        <w:rPr>
          <w:rFonts w:eastAsia="楷体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）城市公共汽电车来车信息实时预报率</w:t>
      </w:r>
      <w:r>
        <w:rPr>
          <w:rFonts w:hint="eastAsia" w:eastAsia="楷体_GB2312"/>
          <w:sz w:val="32"/>
          <w:szCs w:val="32"/>
        </w:rPr>
        <w:t>。</w:t>
      </w:r>
    </w:p>
    <w:p>
      <w:pPr>
        <w:pStyle w:val="13"/>
        <w:numPr>
          <w:ilvl w:val="2"/>
          <w:numId w:val="0"/>
        </w:numPr>
        <w:spacing w:line="240" w:lineRule="auto"/>
        <w:ind w:firstLine="643" w:firstLineChars="200"/>
        <w:rPr>
          <w:rFonts w:eastAsia="仿宋_GB2312"/>
          <w:b/>
          <w:bCs/>
          <w:kern w:val="2"/>
          <w:sz w:val="32"/>
          <w:szCs w:val="22"/>
        </w:rPr>
      </w:pPr>
      <w:r>
        <w:rPr>
          <w:rFonts w:eastAsia="仿宋_GB2312"/>
          <w:b/>
          <w:bCs/>
          <w:kern w:val="2"/>
          <w:sz w:val="32"/>
          <w:szCs w:val="22"/>
        </w:rPr>
        <w:t>1.计算方法</w:t>
      </w:r>
      <w:r>
        <w:rPr>
          <w:rFonts w:eastAsia="仿宋_GB2312"/>
          <w:b/>
          <w:bCs/>
          <w:sz w:val="32"/>
        </w:rPr>
        <w:t>：</w:t>
      </w:r>
    </w:p>
    <w:p>
      <w:pPr>
        <w:ind w:left="638" w:leftChars="304"/>
        <w:rPr>
          <w:rFonts w:ascii="仿宋_GB2312" w:hAnsi="仿宋_GB2312" w:eastAsia="仿宋_GB2312" w:cs="仿宋_GB2312"/>
          <w:sz w:val="28"/>
          <w:szCs w:val="28"/>
        </w:rPr>
      </w:pPr>
      <m:oMathPara>
        <m:oMath>
          <m:r>
            <m:rPr>
              <m:sty m:val="p"/>
            </m:rPr>
            <w:rPr>
              <w:rFonts w:hint="eastAsia" w:ascii="DejaVu Math TeX Gyre" w:hAnsi="DejaVu Math TeX Gyre" w:eastAsia="仿宋_GB2312" w:cs="仿宋_GB2312"/>
              <w:sz w:val="28"/>
              <w:szCs w:val="28"/>
            </w:rPr>
            <m:t>城市公共汽电车来车信息实时预报率=</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提供来车信息实时预报服务的城市公共汽电车线路数</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城市公共汽电车线路总数</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其中</w:t>
      </w:r>
      <w:r>
        <w:rPr>
          <w:rFonts w:hint="eastAsia" w:ascii="Times New Roman" w:hAnsi="Times New Roman" w:eastAsia="仿宋_GB2312" w:cs="Times New Roman"/>
          <w:sz w:val="32"/>
        </w:rPr>
        <w:t>，提供来车信息实时预报服务的城市公共汽电车线路是指</w:t>
      </w:r>
      <w:r>
        <w:rPr>
          <w:rFonts w:ascii="Times New Roman" w:hAnsi="Times New Roman" w:eastAsia="仿宋_GB2312" w:cs="Times New Roman"/>
          <w:sz w:val="32"/>
        </w:rPr>
        <w:t>所有站点均可提供来车信息实时预报服务（包括网络、手机、电子站牌等方式）的城市公共汽电车线路。</w:t>
      </w:r>
      <w:r>
        <w:fldChar w:fldCharType="begin"/>
      </w:r>
      <w:r>
        <w:instrText xml:space="preserve"> INCLUDEPICTURE "/tmp/wps-yimm/ksohtml/wpsutbCCD.jpg" \* MERGEFORMAT \d </w:instrText>
      </w:r>
      <w:r>
        <w:fldChar w:fldCharType="separate"/>
      </w:r>
      <w:r>
        <mc:AlternateContent>
          <mc:Choice Requires="wps">
            <w:drawing>
              <wp:inline distT="0" distB="0" distL="114300" distR="114300">
                <wp:extent cx="12700" cy="1270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fPifDa0BAABj&#10;AwAADgAAAAAAAAABACAAAAAgAQAAZHJzL2Uyb0RvYy54bWxQSwUGAAAAAAYABgBZAQAAPwUAAAAA&#10;">
                <v:fill on="f" focussize="0,0"/>
                <v:stroke on="f"/>
                <v:imagedata o:title=""/>
                <o:lock v:ext="edit" aspectratio="t"/>
                <w10:wrap type="none"/>
                <w10:anchorlock/>
              </v:rect>
            </w:pict>
          </mc:Fallback>
        </mc:AlternateContent>
      </w:r>
      <w:r>
        <w:fldChar w:fldCharType="end"/>
      </w:r>
    </w:p>
    <w:p>
      <w:pPr>
        <w:spacing w:line="580" w:lineRule="exact"/>
        <w:ind w:firstLine="641"/>
        <w:rPr>
          <w:rFonts w:ascii="Times New Roman" w:hAnsi="Times New Roman" w:eastAsia="仿宋_GB2312" w:cs="Times New Roman"/>
          <w:b/>
          <w:bCs/>
          <w:sz w:val="32"/>
        </w:rPr>
      </w:pP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32" name="矩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R/Oy660BAABj&#10;AwAADgAAAAAAAAABACAAAAAgAQAAZHJzL2Uyb0RvYy54bWxQSwUGAAAAAAYABgBZAQAAPwU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提供来车信息实时预报服务的</w:t>
      </w:r>
      <w:r>
        <w:rPr>
          <w:rFonts w:hint="eastAsia" w:ascii="Times New Roman" w:hAnsi="Times New Roman" w:eastAsia="仿宋_GB2312" w:cs="Times New Roman"/>
          <w:sz w:val="32"/>
        </w:rPr>
        <w:t>城市公共汽电车</w:t>
      </w:r>
      <w:r>
        <w:rPr>
          <w:rFonts w:ascii="Times New Roman" w:hAnsi="Times New Roman" w:eastAsia="仿宋_GB2312" w:cs="Times New Roman"/>
          <w:sz w:val="32"/>
        </w:rPr>
        <w:t>线路数：城市交通运输主管部门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城市公共汽电车线路</w:t>
      </w:r>
      <w:r>
        <w:rPr>
          <w:rFonts w:hint="eastAsia" w:ascii="Times New Roman" w:hAnsi="Times New Roman" w:eastAsia="仿宋_GB2312" w:cs="Times New Roman"/>
          <w:sz w:val="32"/>
        </w:rPr>
        <w:t>总</w:t>
      </w:r>
      <w:r>
        <w:rPr>
          <w:rFonts w:ascii="Times New Roman" w:hAnsi="Times New Roman" w:eastAsia="仿宋_GB2312" w:cs="Times New Roman"/>
          <w:sz w:val="32"/>
        </w:rPr>
        <w:t>数：城市交通运输主管部门。</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w:t>
      </w:r>
      <w:r>
        <w:rPr>
          <w:rFonts w:hint="eastAsia" w:ascii="Times New Roman" w:hAnsi="Times New Roman" w:eastAsia="楷体_GB2312" w:cs="Times New Roman"/>
          <w:b w:val="0"/>
          <w:bCs w:val="0"/>
        </w:rPr>
        <w:t>九</w:t>
      </w:r>
      <w:r>
        <w:rPr>
          <w:rFonts w:ascii="Times New Roman" w:hAnsi="Times New Roman" w:eastAsia="楷体_GB2312" w:cs="Times New Roman"/>
          <w:b w:val="0"/>
          <w:bCs w:val="0"/>
        </w:rPr>
        <w:t>）城市公共交通投诉处理完结率</w:t>
      </w:r>
      <w:r>
        <w:rPr>
          <w:rFonts w:hint="eastAsia" w:ascii="Times New Roman" w:hAnsi="Times New Roman" w:eastAsia="楷体_GB2312" w:cs="Times New Roman"/>
          <w:b w:val="0"/>
          <w:bCs w:val="0"/>
        </w:rPr>
        <w:t>。</w:t>
      </w:r>
    </w:p>
    <w:p>
      <w:pPr>
        <w:spacing w:line="580" w:lineRule="exact"/>
        <w:ind w:firstLine="640"/>
        <w:rPr>
          <w:rFonts w:ascii="Times New Roman" w:hAnsi="Times New Roman" w:cs="Times New Roman"/>
          <w:highlight w:val="yellow"/>
        </w:rPr>
      </w:pPr>
      <w:r>
        <w:rPr>
          <w:rFonts w:ascii="Times New Roman" w:hAnsi="Times New Roman" w:eastAsia="仿宋_GB2312" w:cs="Times New Roman"/>
          <w:b/>
          <w:bCs/>
          <w:sz w:val="32"/>
        </w:rPr>
        <w:t>1.计算方法：</w:t>
      </w:r>
    </w:p>
    <w:p>
      <w:pPr>
        <w:ind w:left="638" w:leftChars="304"/>
        <w:rPr>
          <w:rFonts w:ascii="仿宋_GB2312" w:hAnsi="仿宋_GB2312" w:eastAsia="仿宋_GB2312" w:cs="仿宋_GB2312"/>
          <w:sz w:val="28"/>
          <w:szCs w:val="28"/>
        </w:rPr>
      </w:pPr>
      <m:oMathPara>
        <m:oMath>
          <m:r>
            <m:rPr>
              <m:sty m:val="p"/>
            </m:rPr>
            <w:rPr>
              <w:rFonts w:hint="eastAsia" w:ascii="DejaVu Math TeX Gyre" w:hAnsi="DejaVu Math TeX Gyre" w:eastAsia="仿宋_GB2312" w:cs="仿宋_GB2312"/>
              <w:sz w:val="28"/>
              <w:szCs w:val="28"/>
            </w:rPr>
            <m:t>城市公共交通投诉处理完结率=</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按规定处理完结的城市公共交通投诉案件数</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城市公共交通投诉案件总数</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INCLUDEPICTURE "C:\\Users\\MOT\\AppData\\Local\\Temp\\ksohtml6868\\wps50.jpg" \* MERGEFORMAT </w:instrText>
      </w:r>
      <w:r>
        <w:rPr>
          <w:rFonts w:ascii="Times New Roman" w:hAnsi="Times New Roman" w:eastAsia="仿宋_GB2312" w:cs="Times New Roman"/>
          <w:sz w:val="32"/>
        </w:rPr>
        <w:fldChar w:fldCharType="end"/>
      </w:r>
      <w:r>
        <w:rPr>
          <w:rFonts w:ascii="Times New Roman" w:hAnsi="Times New Roman" w:eastAsia="仿宋_GB2312" w:cs="Times New Roman"/>
          <w:sz w:val="32"/>
        </w:rPr>
        <w:t>其中：城市公共交通投诉内容包括服务态度、线路设置、</w:t>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KsDT9EAAAABAQAA&#10;DwAAAAAAAAABACAAAAAiAAAAZHJzL2Rvd25yZXYueG1sUEsBAhQAFAAAAAgAh07iQKbnrReuAQAA&#10;YwMAAA4AAAAAAAAAAQAgAAAAIAEAAGRycy9lMm9Eb2MueG1sUEsFBgAAAAAGAAYAWQEAAEAFAAAA&#10;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sz w:val="32"/>
        </w:rPr>
        <w:t>其中：城市公共交通投诉内容包括服务态度、线路设置、卫生环境、候车间隔、基础设施配备</w:t>
      </w:r>
      <w:r>
        <w:rPr>
          <w:rFonts w:hint="eastAsia" w:ascii="Times New Roman" w:hAnsi="Times New Roman" w:eastAsia="仿宋_GB2312" w:cs="Times New Roman"/>
          <w:sz w:val="32"/>
        </w:rPr>
        <w:t>、信息公开</w:t>
      </w:r>
      <w:r>
        <w:rPr>
          <w:rFonts w:ascii="Times New Roman" w:hAnsi="Times New Roman" w:eastAsia="仿宋_GB2312" w:cs="Times New Roman"/>
          <w:sz w:val="32"/>
        </w:rPr>
        <w:t>等；城市公共交通投诉案件来源包括</w:t>
      </w:r>
      <w:r>
        <w:rPr>
          <w:rFonts w:hint="eastAsia" w:ascii="Times New Roman" w:hAnsi="Times New Roman" w:eastAsia="仿宋_GB2312" w:cs="Times New Roman"/>
          <w:sz w:val="32"/>
        </w:rPr>
        <w:t>交通运输</w:t>
      </w:r>
      <w:r>
        <w:rPr>
          <w:rFonts w:ascii="Times New Roman" w:hAnsi="Times New Roman" w:eastAsia="仿宋_GB2312" w:cs="Times New Roman"/>
          <w:sz w:val="32"/>
        </w:rPr>
        <w:t>投诉咨询服务电话、市长热线、报纸、广播、电视、网站等。</w:t>
      </w:r>
    </w:p>
    <w:p>
      <w:pPr>
        <w:spacing w:line="580" w:lineRule="exact"/>
        <w:ind w:firstLine="641"/>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按规定</w:t>
      </w:r>
      <w:r>
        <w:rPr>
          <w:rFonts w:ascii="Times New Roman" w:hAnsi="Times New Roman" w:eastAsia="仿宋_GB2312" w:cs="Times New Roman"/>
          <w:sz w:val="32"/>
        </w:rPr>
        <w:t>处理完结的</w:t>
      </w:r>
      <w:r>
        <w:rPr>
          <w:rFonts w:hint="eastAsia" w:ascii="Times New Roman" w:hAnsi="Times New Roman" w:eastAsia="仿宋_GB2312" w:cs="Times New Roman"/>
          <w:sz w:val="32"/>
        </w:rPr>
        <w:t>城市</w:t>
      </w:r>
      <w:r>
        <w:rPr>
          <w:rFonts w:ascii="Times New Roman" w:hAnsi="Times New Roman" w:eastAsia="仿宋_GB2312" w:cs="Times New Roman"/>
          <w:sz w:val="32"/>
        </w:rPr>
        <w:t>公共交通投诉案件数：城市交通运输主管部门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w:t>
      </w:r>
      <w:r>
        <w:rPr>
          <w:rFonts w:ascii="Times New Roman" w:hAnsi="Times New Roman" w:eastAsia="仿宋_GB2312" w:cs="Times New Roman"/>
          <w:sz w:val="32"/>
        </w:rPr>
        <w:t>公共交通投诉案件总</w:t>
      </w:r>
      <w:r>
        <w:rPr>
          <w:rFonts w:hint="eastAsia" w:ascii="Times New Roman" w:hAnsi="Times New Roman" w:eastAsia="仿宋_GB2312" w:cs="Times New Roman"/>
          <w:sz w:val="32"/>
        </w:rPr>
        <w:t>数</w:t>
      </w:r>
      <w:r>
        <w:rPr>
          <w:rFonts w:ascii="Times New Roman" w:hAnsi="Times New Roman" w:eastAsia="仿宋_GB2312" w:cs="Times New Roman"/>
          <w:sz w:val="32"/>
        </w:rPr>
        <w:t>：城市交通运输主管部门。</w:t>
      </w:r>
    </w:p>
    <w:p>
      <w:pPr>
        <w:spacing w:line="580" w:lineRule="exact"/>
        <w:ind w:firstLine="64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w:t>
      </w:r>
      <w:r>
        <w:rPr>
          <w:rFonts w:hint="eastAsia" w:ascii="Times New Roman" w:hAnsi="Times New Roman" w:eastAsia="楷体_GB2312" w:cs="Times New Roman"/>
          <w:kern w:val="0"/>
          <w:sz w:val="32"/>
          <w:szCs w:val="32"/>
        </w:rPr>
        <w:t>万人</w:t>
      </w:r>
      <w:r>
        <w:rPr>
          <w:rFonts w:ascii="Times New Roman" w:hAnsi="Times New Roman" w:eastAsia="楷体_GB2312" w:cs="Times New Roman"/>
          <w:kern w:val="0"/>
          <w:sz w:val="32"/>
          <w:szCs w:val="32"/>
        </w:rPr>
        <w:t>城市</w:t>
      </w:r>
      <w:r>
        <w:rPr>
          <w:rFonts w:hint="eastAsia" w:ascii="Times New Roman" w:hAnsi="Times New Roman" w:eastAsia="楷体_GB2312" w:cs="Times New Roman"/>
          <w:kern w:val="0"/>
          <w:sz w:val="32"/>
          <w:szCs w:val="32"/>
        </w:rPr>
        <w:t>公共汽电车保有量。</w:t>
      </w:r>
    </w:p>
    <w:p>
      <w:pPr>
        <w:spacing w:line="580" w:lineRule="exact"/>
        <w:ind w:firstLine="640"/>
        <w:jc w:val="left"/>
        <w:rPr>
          <w:rFonts w:ascii="Times New Roman" w:hAnsi="Times New Roman" w:cs="Times New Roman"/>
        </w:rPr>
      </w:pPr>
      <w:r>
        <w:rPr>
          <w:rFonts w:ascii="Times New Roman" w:hAnsi="Times New Roman" w:eastAsia="仿宋_GB2312" w:cs="Times New Roman"/>
          <w:b/>
          <w:bCs/>
          <w:sz w:val="32"/>
        </w:rPr>
        <w:t>1.计算方法：</w:t>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neyA8a0BAABj&#10;AwAADgAAAAAAAAABACAAAAAgAQAAZHJzL2Uyb0RvYy54bWxQSwUGAAAAAAYABgBZAQAAPwUAAAAA&#10;">
                <v:fill on="f" focussize="0,0"/>
                <v:stroke on="f"/>
                <v:imagedata o:title=""/>
                <o:lock v:ext="edit" aspectratio="t"/>
                <w10:wrap type="none"/>
                <w10:anchorlock/>
              </v:rect>
            </w:pict>
          </mc:Fallback>
        </mc:AlternateContent>
      </w:r>
      <w:r>
        <w:fldChar w:fldCharType="end"/>
      </w:r>
    </w:p>
    <w:p>
      <w:pPr>
        <w:ind w:left="638" w:leftChars="304"/>
        <w:rPr>
          <w:rFonts w:ascii="仿宋_GB2312" w:hAnsi="仿宋_GB2312" w:eastAsia="仿宋_GB2312" w:cs="仿宋_GB2312"/>
          <w:sz w:val="28"/>
          <w:szCs w:val="28"/>
        </w:rPr>
      </w:pPr>
      <m:oMathPara>
        <m:oMath>
          <m:r>
            <m:rPr>
              <m:sty m:val="p"/>
            </m:rPr>
            <w:rPr>
              <w:rFonts w:hint="eastAsia" w:ascii="DejaVu Math TeX Gyre" w:hAnsi="DejaVu Math TeX Gyre" w:eastAsia="仿宋_GB2312" w:cs="仿宋_GB2312"/>
              <w:kern w:val="0"/>
              <w:sz w:val="28"/>
              <w:szCs w:val="28"/>
            </w:rPr>
            <m:t>万人城市公共汽电车保有量</m:t>
          </m:r>
          <m:r>
            <m:rPr>
              <m:sty m:val="p"/>
            </m:rPr>
            <w:rPr>
              <w:rFonts w:hint="eastAsia" w:ascii="DejaVu Math TeX Gyre" w:hAnsi="DejaVu Math TeX Gyre" w:eastAsia="仿宋_GB2312" w:cs="仿宋_GB2312"/>
              <w:sz w:val="28"/>
              <w:szCs w:val="28"/>
            </w:rPr>
            <m:t>=</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城市公共汽电车标准运营车数</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城市城区人口总数</m:t>
              </m:r>
              <m:ctrlPr>
                <w:rPr>
                  <w:rFonts w:hint="eastAsia" w:ascii="DejaVu Math TeX Gyre" w:hAnsi="DejaVu Math TeX Gyre" w:eastAsia="仿宋_GB2312" w:cs="仿宋_GB2312"/>
                  <w:sz w:val="28"/>
                  <w:szCs w:val="28"/>
                </w:rPr>
              </m:ctrlPr>
            </m:den>
          </m:f>
        </m:oMath>
      </m:oMathPara>
    </w:p>
    <w:p>
      <w:pPr>
        <w:spacing w:line="580" w:lineRule="exact"/>
        <w:ind w:firstLine="641"/>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城市公共汽电车标准运营车数</w:t>
      </w:r>
      <w:r>
        <w:rPr>
          <w:rFonts w:ascii="Times New Roman" w:hAnsi="Times New Roman" w:eastAsia="仿宋_GB2312" w:cs="Times New Roman"/>
          <w:sz w:val="32"/>
        </w:rPr>
        <w:t>：公路水路交通运输企业一套表统计调查</w:t>
      </w:r>
      <w:r>
        <w:rPr>
          <w:rFonts w:hint="eastAsia" w:ascii="Times New Roman" w:hAnsi="Times New Roman" w:eastAsia="仿宋_GB2312" w:cs="Times New Roman"/>
          <w:sz w:val="32"/>
        </w:rPr>
        <w:t>制度。</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城市城区人口总数：城市建设统计年鉴。</w:t>
      </w:r>
    </w:p>
    <w:p>
      <w:pPr>
        <w:spacing w:line="580" w:lineRule="exact"/>
        <w:ind w:firstLine="64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w:t>
      </w:r>
      <w:r>
        <w:rPr>
          <w:rFonts w:hint="eastAsia" w:ascii="Times New Roman" w:hAnsi="Times New Roman" w:eastAsia="楷体_GB2312" w:cs="Times New Roman"/>
          <w:kern w:val="0"/>
          <w:sz w:val="32"/>
          <w:szCs w:val="32"/>
        </w:rPr>
        <w:t>一</w:t>
      </w:r>
      <w:r>
        <w:rPr>
          <w:rFonts w:ascii="Times New Roman" w:hAnsi="Times New Roman" w:eastAsia="楷体_GB2312" w:cs="Times New Roman"/>
          <w:kern w:val="0"/>
          <w:sz w:val="32"/>
          <w:szCs w:val="32"/>
        </w:rPr>
        <w:t>）新增和更新新能源城市公共汽电车比率</w:t>
      </w:r>
      <w:r>
        <w:rPr>
          <w:rFonts w:hint="eastAsia" w:ascii="Times New Roman" w:hAnsi="Times New Roman" w:eastAsia="楷体_GB2312" w:cs="Times New Roman"/>
          <w:kern w:val="0"/>
          <w:sz w:val="32"/>
          <w:szCs w:val="32"/>
        </w:rPr>
        <w:t>。</w:t>
      </w:r>
    </w:p>
    <w:p>
      <w:pPr>
        <w:spacing w:line="580" w:lineRule="exact"/>
        <w:ind w:firstLine="640"/>
        <w:jc w:val="left"/>
        <w:rPr>
          <w:rFonts w:ascii="Times New Roman" w:hAnsi="Times New Roman" w:cs="Times New Roman"/>
        </w:rPr>
      </w:pPr>
      <w:r>
        <w:rPr>
          <w:rFonts w:ascii="Times New Roman" w:hAnsi="Times New Roman" w:eastAsia="仿宋_GB2312" w:cs="Times New Roman"/>
          <w:b/>
          <w:bCs/>
          <w:sz w:val="32"/>
        </w:rPr>
        <w:t>1.计算方法：</w:t>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38" name="矩形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Aew8/SrAEAAGMD&#10;AAAOAAAAAAAAAAEAIAAAACABAABkcnMvZTJvRG9jLnhtbFBLBQYAAAAABgAGAFkBAAA+BQAAAAA=&#10;">
                <v:fill on="f" focussize="0,0"/>
                <v:stroke on="f"/>
                <v:imagedata o:title=""/>
                <o:lock v:ext="edit" aspectratio="t"/>
                <w10:wrap type="none"/>
                <w10:anchorlock/>
              </v:rect>
            </w:pict>
          </mc:Fallback>
        </mc:AlternateContent>
      </w:r>
      <w:r>
        <w:fldChar w:fldCharType="end"/>
      </w:r>
    </w:p>
    <w:p>
      <w:pPr>
        <w:ind w:left="638" w:leftChars="304"/>
        <w:rPr>
          <w:rFonts w:ascii="仿宋_GB2312" w:hAnsi="仿宋_GB2312" w:eastAsia="仿宋_GB2312" w:cs="仿宋_GB2312"/>
          <w:sz w:val="28"/>
          <w:szCs w:val="28"/>
        </w:rPr>
      </w:pPr>
      <m:oMathPara>
        <m:oMath>
          <m:r>
            <m:rPr>
              <m:sty m:val="p"/>
            </m:rPr>
            <w:rPr>
              <w:rFonts w:hint="eastAsia" w:ascii="DejaVu Math TeX Gyre" w:hAnsi="DejaVu Math TeX Gyre" w:eastAsia="仿宋_GB2312" w:cs="仿宋_GB2312"/>
              <w:kern w:val="0"/>
              <w:sz w:val="28"/>
              <w:szCs w:val="28"/>
            </w:rPr>
            <m:t>新增和更新新能源城市公共汽电车比率</m:t>
          </m:r>
          <m:r>
            <m:rPr>
              <m:sty m:val="p"/>
            </m:rPr>
            <w:rPr>
              <w:rFonts w:hint="eastAsia" w:ascii="DejaVu Math TeX Gyre" w:hAnsi="DejaVu Math TeX Gyre" w:eastAsia="仿宋_GB2312" w:cs="仿宋_GB2312"/>
              <w:sz w:val="28"/>
              <w:szCs w:val="28"/>
            </w:rPr>
            <m:t>=</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kern w:val="0"/>
                  <w:sz w:val="28"/>
                  <w:szCs w:val="28"/>
                </w:rPr>
                <m:t>新增和更新新能源城市公共汽电车数</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kern w:val="0"/>
                  <w:sz w:val="28"/>
                  <w:szCs w:val="28"/>
                </w:rPr>
                <m:t>新增和更新城市公共汽电车总数</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jc w:val="left"/>
        <w:rPr>
          <w:rFonts w:ascii="仿宋_GB2312" w:eastAsia="仿宋_GB2312" w:cs="仿宋_GB2312"/>
          <w:sz w:val="28"/>
          <w:szCs w:val="28"/>
        </w:rPr>
      </w:pPr>
      <w:r>
        <w:fldChar w:fldCharType="begin"/>
      </w:r>
      <w:r>
        <w:instrText xml:space="preserve"> INCLUDEPICTURE "/tmp/wps-yimm/ksohtml/wpsqt8qzI.jpg" \* MERGEFORMAT \d </w:instrText>
      </w:r>
      <w:r>
        <w:fldChar w:fldCharType="separate"/>
      </w:r>
      <w:r>
        <mc:AlternateContent>
          <mc:Choice Requires="wps">
            <w:drawing>
              <wp:inline distT="0" distB="0" distL="114300" distR="114300">
                <wp:extent cx="12700" cy="12700"/>
                <wp:effectExtent l="0" t="0" r="0" b="0"/>
                <wp:docPr id="140" name="矩形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BQMVoxrAEAAGMD&#10;AAAOAAAAAAAAAAEAIAAAACABAABkcnMvZTJvRG9jLnhtbFBLBQYAAAAABgAGAFkBAAA+BQAAAAA=&#10;">
                <v:fill on="f" focussize="0,0"/>
                <v:stroke on="f"/>
                <v:imagedata o:title=""/>
                <o:lock v:ext="edit" aspectratio="t"/>
                <w10:wrap type="none"/>
                <w10:anchorlock/>
              </v:rect>
            </w:pict>
          </mc:Fallback>
        </mc:AlternateContent>
      </w:r>
      <w:r>
        <w:fldChar w:fldCharType="end"/>
      </w:r>
    </w:p>
    <w:p>
      <w:pPr>
        <w:spacing w:line="580" w:lineRule="exact"/>
        <w:ind w:firstLine="641"/>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新增和更新新能源城市公共汽电车数：城市交通运输主管部门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新增和更新城市公共汽电车</w:t>
      </w:r>
      <w:r>
        <w:rPr>
          <w:rFonts w:hint="eastAsia" w:ascii="Times New Roman" w:hAnsi="Times New Roman" w:eastAsia="仿宋_GB2312" w:cs="Times New Roman"/>
          <w:sz w:val="32"/>
        </w:rPr>
        <w:t>总</w:t>
      </w:r>
      <w:r>
        <w:rPr>
          <w:rFonts w:ascii="Times New Roman" w:hAnsi="Times New Roman" w:eastAsia="仿宋_GB2312" w:cs="Times New Roman"/>
          <w:sz w:val="32"/>
        </w:rPr>
        <w:t>数：城市交通运输主管部门。</w:t>
      </w:r>
    </w:p>
    <w:p>
      <w:pPr>
        <w:spacing w:line="580" w:lineRule="exact"/>
        <w:ind w:firstLine="641"/>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w:t>
      </w:r>
      <w:r>
        <w:rPr>
          <w:rFonts w:hint="eastAsia" w:ascii="Times New Roman" w:hAnsi="Times New Roman" w:eastAsia="楷体_GB2312" w:cs="Times New Roman"/>
          <w:kern w:val="0"/>
          <w:sz w:val="32"/>
          <w:szCs w:val="32"/>
        </w:rPr>
        <w:t>二</w:t>
      </w:r>
      <w:r>
        <w:rPr>
          <w:rFonts w:ascii="Times New Roman" w:hAnsi="Times New Roman" w:eastAsia="楷体_GB2312" w:cs="Times New Roman"/>
          <w:kern w:val="0"/>
          <w:sz w:val="32"/>
          <w:szCs w:val="32"/>
        </w:rPr>
        <w:t>）新增和更新低地板</w:t>
      </w:r>
      <w:r>
        <w:rPr>
          <w:rFonts w:hint="eastAsia" w:ascii="Times New Roman" w:hAnsi="Times New Roman" w:eastAsia="楷体_GB2312" w:cs="Times New Roman"/>
          <w:kern w:val="0"/>
          <w:sz w:val="32"/>
          <w:szCs w:val="32"/>
        </w:rPr>
        <w:t>及低入口</w:t>
      </w:r>
      <w:r>
        <w:rPr>
          <w:rFonts w:ascii="Times New Roman" w:hAnsi="Times New Roman" w:eastAsia="楷体_GB2312" w:cs="Times New Roman"/>
          <w:kern w:val="0"/>
          <w:sz w:val="32"/>
          <w:szCs w:val="32"/>
        </w:rPr>
        <w:t>城市公共汽电车比率</w:t>
      </w:r>
      <w:r>
        <w:rPr>
          <w:rFonts w:hint="eastAsia" w:ascii="Times New Roman" w:hAnsi="Times New Roman" w:eastAsia="楷体_GB2312" w:cs="Times New Roman"/>
          <w:kern w:val="0"/>
          <w:sz w:val="32"/>
          <w:szCs w:val="32"/>
        </w:rPr>
        <w:t>。</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ind w:left="638" w:leftChars="304"/>
        <w:rPr>
          <w:rFonts w:ascii="仿宋_GB2312" w:hAnsi="仿宋_GB2312" w:eastAsia="仿宋_GB2312" w:cs="仿宋_GB2312"/>
          <w:sz w:val="28"/>
          <w:szCs w:val="28"/>
        </w:rPr>
      </w:pPr>
      <m:oMathPara>
        <m:oMath>
          <m:r>
            <m:rPr>
              <m:sty m:val="p"/>
            </m:rPr>
            <w:rPr>
              <w:rFonts w:hint="eastAsia" w:ascii="DejaVu Math TeX Gyre" w:hAnsi="DejaVu Math TeX Gyre" w:eastAsia="仿宋_GB2312" w:cs="仿宋_GB2312"/>
              <w:kern w:val="0"/>
              <w:sz w:val="28"/>
              <w:szCs w:val="28"/>
            </w:rPr>
            <m:t>新增和更新低地板</m:t>
          </m:r>
          <m:r>
            <m:rPr>
              <m:sty m:val="p"/>
            </m:rPr>
            <w:rPr>
              <w:rFonts w:hint="eastAsia" w:ascii="Times New Roman" w:hAnsi="Times New Roman" w:eastAsia="仿宋_GB2312" w:cs="Times New Roman"/>
              <w:sz w:val="28"/>
              <w:szCs w:val="28"/>
            </w:rPr>
            <m:t>及低入口</m:t>
          </m:r>
          <m:r>
            <m:rPr>
              <m:sty m:val="p"/>
            </m:rPr>
            <w:rPr>
              <w:rFonts w:hint="eastAsia" w:ascii="DejaVu Math TeX Gyre" w:hAnsi="DejaVu Math TeX Gyre" w:eastAsia="仿宋_GB2312" w:cs="仿宋_GB2312"/>
              <w:kern w:val="0"/>
              <w:sz w:val="28"/>
              <w:szCs w:val="28"/>
            </w:rPr>
            <m:t>城市公共汽电车比率</m:t>
          </m:r>
          <m:r>
            <m:rPr>
              <m:sty m:val="p"/>
            </m:rPr>
            <w:rPr>
              <w:rFonts w:hint="eastAsia" w:ascii="DejaVu Math TeX Gyre" w:hAnsi="DejaVu Math TeX Gyre" w:eastAsia="仿宋_GB2312" w:cs="仿宋_GB2312"/>
              <w:sz w:val="28"/>
              <w:szCs w:val="28"/>
            </w:rPr>
            <m:t>=</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kern w:val="0"/>
                  <w:sz w:val="28"/>
                  <w:szCs w:val="28"/>
                </w:rPr>
                <m:t>新增和更新低地板</m:t>
              </m:r>
              <m:r>
                <m:rPr>
                  <m:sty m:val="p"/>
                </m:rPr>
                <w:rPr>
                  <w:rFonts w:hint="eastAsia" w:ascii="Times New Roman" w:hAnsi="Times New Roman" w:eastAsia="仿宋_GB2312" w:cs="Times New Roman"/>
                  <w:sz w:val="28"/>
                  <w:szCs w:val="28"/>
                </w:rPr>
                <m:t>及低入口</m:t>
              </m:r>
              <m:r>
                <m:rPr>
                  <m:sty m:val="p"/>
                </m:rPr>
                <w:rPr>
                  <w:rFonts w:hint="eastAsia" w:ascii="DejaVu Math TeX Gyre" w:hAnsi="DejaVu Math TeX Gyre" w:eastAsia="仿宋_GB2312" w:cs="仿宋_GB2312"/>
                  <w:kern w:val="0"/>
                  <w:sz w:val="28"/>
                  <w:szCs w:val="28"/>
                </w:rPr>
                <m:t>城市公共汽电车数</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kern w:val="0"/>
                  <w:sz w:val="28"/>
                  <w:szCs w:val="28"/>
                </w:rPr>
                <m:t>新增和更新城市公共汽电车总数</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1"/>
        <w:rPr>
          <w:rFonts w:ascii="Times New Roman" w:hAnsi="Times New Roman" w:eastAsia="仿宋_GB2312" w:cs="Times New Roman"/>
          <w:b/>
          <w:bCs/>
          <w:sz w:val="32"/>
        </w:rPr>
      </w:pPr>
      <w:r>
        <w:fldChar w:fldCharType="begin"/>
      </w:r>
      <w:r>
        <w:instrText xml:space="preserve"> INCLUDEPICTURE "/tmp/wps-yimm/ksohtml/wpssE07MP.jpg" \* MERGEFORMAT \d </w:instrText>
      </w:r>
      <w:r>
        <w:fldChar w:fldCharType="separate"/>
      </w:r>
      <w:r>
        <mc:AlternateContent>
          <mc:Choice Requires="wps">
            <w:drawing>
              <wp:inline distT="0" distB="0" distL="114300" distR="114300">
                <wp:extent cx="12700" cy="12700"/>
                <wp:effectExtent l="0" t="0" r="0" b="0"/>
                <wp:docPr id="142" name="矩形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vT5DPK0BAABj&#10;AwAADgAAAAAAAAABACAAAAAgAQAAZHJzL2Uyb0RvYy54bWxQSwUGAAAAAAYABgBZAQAAPwUAAAAA&#10;">
                <v:fill on="f" focussize="0,0"/>
                <v:stroke on="f"/>
                <v:imagedata o:title=""/>
                <o:lock v:ext="edit" aspectratio="t"/>
                <w10:wrap type="none"/>
                <w10:anchorlock/>
              </v:rect>
            </w:pict>
          </mc:Fallback>
        </mc:AlternateContent>
      </w:r>
      <w:r>
        <w:fldChar w:fldCharType="end"/>
      </w:r>
      <w:r>
        <w:fldChar w:fldCharType="begin"/>
      </w:r>
      <w:r>
        <w:instrText xml:space="preserve"> INCLUDEPICTURE "/tmp/wps-yimm/ksohtml/wpsqtWBYW.jpg" \* MERGEFORMAT \d </w:instrText>
      </w:r>
      <w:r>
        <w:fldChar w:fldCharType="separate"/>
      </w:r>
      <w:r>
        <mc:AlternateContent>
          <mc:Choice Requires="wps">
            <w:drawing>
              <wp:inline distT="0" distB="0" distL="114300" distR="114300">
                <wp:extent cx="12700" cy="12700"/>
                <wp:effectExtent l="0" t="0" r="0" b="0"/>
                <wp:docPr id="98" name="矩形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JNz1Hq0BAABh&#10;AwAADgAAAAAAAAABACAAAAAgAQAAZHJzL2Uyb0RvYy54bWxQSwUGAAAAAAYABgBZAQAAPwU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新增和更新低地板及低入口城市公共汽电车数：城市交通运输主管部门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新增和更新城市公共汽电车</w:t>
      </w:r>
      <w:r>
        <w:rPr>
          <w:rFonts w:hint="eastAsia" w:ascii="Times New Roman" w:hAnsi="Times New Roman" w:eastAsia="仿宋_GB2312" w:cs="Times New Roman"/>
          <w:sz w:val="32"/>
        </w:rPr>
        <w:t>总</w:t>
      </w:r>
      <w:r>
        <w:rPr>
          <w:rFonts w:ascii="Times New Roman" w:hAnsi="Times New Roman" w:eastAsia="仿宋_GB2312" w:cs="Times New Roman"/>
          <w:sz w:val="32"/>
        </w:rPr>
        <w:t>数：城市交通运输主管部门。</w:t>
      </w:r>
    </w:p>
    <w:p>
      <w:pPr>
        <w:spacing w:line="580" w:lineRule="exact"/>
        <w:ind w:firstLine="641"/>
        <w:rPr>
          <w:rFonts w:ascii="Times New Roman" w:hAnsi="Times New Roman" w:eastAsia="仿宋_GB2312" w:cs="Times New Roman"/>
          <w:sz w:val="32"/>
        </w:rPr>
      </w:pPr>
      <w:r>
        <w:rPr>
          <w:rFonts w:ascii="Times New Roman" w:hAnsi="Times New Roman" w:eastAsia="楷体_GB2312" w:cs="Times New Roman"/>
          <w:kern w:val="0"/>
          <w:sz w:val="32"/>
          <w:szCs w:val="32"/>
        </w:rPr>
        <w:t>（十</w:t>
      </w:r>
      <w:r>
        <w:rPr>
          <w:rFonts w:hint="eastAsia" w:ascii="Times New Roman" w:hAnsi="Times New Roman" w:eastAsia="楷体_GB2312" w:cs="Times New Roman"/>
          <w:kern w:val="0"/>
          <w:sz w:val="32"/>
          <w:szCs w:val="32"/>
        </w:rPr>
        <w:t>三</w:t>
      </w:r>
      <w:r>
        <w:rPr>
          <w:rFonts w:ascii="Times New Roman" w:hAnsi="Times New Roman" w:eastAsia="楷体_GB2312" w:cs="Times New Roman"/>
          <w:kern w:val="0"/>
          <w:sz w:val="32"/>
          <w:szCs w:val="32"/>
        </w:rPr>
        <w:t>）城市公交专用道设置率</w:t>
      </w:r>
      <w:r>
        <w:rPr>
          <w:rFonts w:hint="eastAsia" w:ascii="Times New Roman" w:hAnsi="Times New Roman" w:eastAsia="楷体_GB2312" w:cs="Times New Roman"/>
          <w:kern w:val="0"/>
          <w:sz w:val="32"/>
          <w:szCs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b/>
          <w:bCs/>
          <w:sz w:val="32"/>
        </w:rPr>
        <w:t>1.计算方法：</w:t>
      </w:r>
    </w:p>
    <w:p>
      <w:pPr>
        <w:ind w:left="638" w:leftChars="304"/>
        <w:rPr>
          <w:rFonts w:ascii="Times New Roman" w:hAnsi="Times New Roman" w:eastAsia="仿宋_GB2312" w:cs="Times New Roman"/>
          <w:sz w:val="28"/>
          <w:szCs w:val="28"/>
        </w:rPr>
      </w:pPr>
      <m:oMathPara>
        <m:oMath>
          <m:r>
            <m:rPr>
              <m:nor/>
              <m:sty m:val="p"/>
            </m:rPr>
            <w:rPr>
              <w:rFonts w:ascii="DejaVu Math TeX Gyre" w:hAnsi="DejaVu Math TeX Gyre" w:eastAsia="仿宋_GB2312" w:cs="Times New Roman"/>
              <w:b w:val="0"/>
              <w:i w:val="0"/>
              <w:sz w:val="28"/>
              <w:szCs w:val="28"/>
            </w:rPr>
            <m:t>城市公交专用车道设置率</m:t>
          </m:r>
        </m:oMath>
      </m:oMathPara>
    </w:p>
    <w:p>
      <w:pPr>
        <w:ind w:left="638" w:leftChars="304"/>
        <w:rPr>
          <w:rFonts w:ascii="Times New Roman" w:hAnsi="Times New Roman" w:eastAsia="仿宋_GB2312" w:cs="Times New Roman"/>
          <w:sz w:val="24"/>
          <w:szCs w:val="24"/>
        </w:rPr>
      </w:pPr>
      <m:oMathPara>
        <m:oMath>
          <m:r>
            <m:rPr>
              <m:nor/>
              <m:sty m:val="p"/>
            </m:rPr>
            <w:rPr>
              <w:rFonts w:ascii="DejaVu Math TeX Gyre" w:hAnsi="DejaVu Math TeX Gyre" w:eastAsia="仿宋_GB2312" w:cs="Times New Roman"/>
              <w:b w:val="0"/>
              <w:i w:val="0"/>
              <w:sz w:val="28"/>
              <w:szCs w:val="28"/>
            </w:rPr>
            <m:t xml:space="preserve">                =</m:t>
          </m:r>
          <m:f>
            <m:fPr>
              <m:ctrlPr>
                <w:rPr>
                  <w:rFonts w:ascii="DejaVu Math TeX Gyre" w:hAnsi="DejaVu Math TeX Gyre" w:eastAsia="仿宋_GB2312" w:cs="Times New Roman"/>
                  <w:sz w:val="28"/>
                  <w:szCs w:val="28"/>
                </w:rPr>
              </m:ctrlPr>
            </m:fPr>
            <m:num>
              <m:r>
                <m:rPr>
                  <m:sty m:val="p"/>
                </m:rPr>
                <w:rPr>
                  <w:rFonts w:ascii="DejaVu Math TeX Gyre" w:hAnsi="DejaVu Math TeX Gyre" w:eastAsia="仿宋_GB2312" w:cs="Times New Roman"/>
                  <w:sz w:val="28"/>
                  <w:szCs w:val="28"/>
                </w:rPr>
                <m:t>设置城市公交专用车道的道路长度</m:t>
              </m:r>
              <m:ctrlPr>
                <w:rPr>
                  <w:rFonts w:ascii="DejaVu Math TeX Gyre" w:hAnsi="DejaVu Math TeX Gyre" w:cs="Times New Roman"/>
                  <w:sz w:val="28"/>
                  <w:szCs w:val="28"/>
                </w:rPr>
              </m:ctrlPr>
            </m:num>
            <m:den>
              <m:r>
                <m:rPr>
                  <m:sty m:val="p"/>
                </m:rPr>
                <w:rPr>
                  <w:rFonts w:ascii="DejaVu Math TeX Gyre" w:hAnsi="DejaVu Math TeX Gyre" w:cs="Times New Roman"/>
                  <w:sz w:val="28"/>
                  <w:szCs w:val="28"/>
                </w:rPr>
                <m:t>城市</m:t>
              </m:r>
              <m:r>
                <m:rPr>
                  <m:sty m:val="p"/>
                </m:rPr>
                <w:rPr>
                  <w:rFonts w:ascii="DejaVu Math TeX Gyre" w:hAnsi="DejaVu Math TeX Gyre" w:eastAsia="仿宋_GB2312" w:cs="Times New Roman"/>
                  <w:sz w:val="28"/>
                  <w:szCs w:val="28"/>
                </w:rPr>
                <m:t>公共汽电车线路网总长度</m:t>
              </m:r>
              <m:ctrlPr>
                <w:rPr>
                  <w:rFonts w:ascii="DejaVu Math TeX Gyre" w:hAnsi="DejaVu Math TeX Gyre" w:cs="Times New Roman"/>
                  <w:sz w:val="28"/>
                  <w:szCs w:val="28"/>
                </w:rPr>
              </m:ctrlPr>
            </m:den>
          </m:f>
          <m:r>
            <m:rPr>
              <m:sty m:val="p"/>
            </m:rPr>
            <w:rPr>
              <w:rFonts w:ascii="DejaVu Math TeX Gyre" w:hAnsi="DejaVu Math TeX Gyre" w:eastAsia="仿宋_GB2312" w:cs="Times New Roman"/>
              <w:sz w:val="28"/>
              <w:szCs w:val="28"/>
            </w:rPr>
            <m:t>×100%</m:t>
          </m:r>
        </m:oMath>
      </m:oMathPara>
    </w:p>
    <w:p>
      <w:pPr>
        <w:spacing w:line="580" w:lineRule="exact"/>
        <w:ind w:firstLine="640"/>
        <w:rPr>
          <w:rFonts w:ascii="Times New Roman" w:hAnsi="Times New Roman" w:eastAsia="仿宋_GB2312" w:cs="Times New Roman"/>
          <w:sz w:val="32"/>
        </w:rPr>
      </w:pPr>
      <w:r>
        <w:fldChar w:fldCharType="begin"/>
      </w:r>
      <w:r>
        <w:instrText xml:space="preserve"> INCLUDEPICTURE "../../../../../tmp/" \* MERGEFORMAT \d </w:instrText>
      </w:r>
      <w:r>
        <w:fldChar w:fldCharType="separate"/>
      </w:r>
      <w:r>
        <w:rPr>
          <w:rFonts w:ascii="Times New Roman" w:hAnsi="Times New Roman" w:eastAsia="仿宋_GB2312"/>
          <w:sz w:val="32"/>
        </w:rPr>
        <mc:AlternateContent>
          <mc:Choice Requires="wps">
            <w:drawing>
              <wp:inline distT="0" distB="0" distL="114300" distR="114300">
                <wp:extent cx="12700" cy="12700"/>
                <wp:effectExtent l="0" t="0" r="0" b="0"/>
                <wp:docPr id="89" name="矩形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1EkWUq0BAABh&#10;AwAADgAAAAAAAAABACAAAAAgAQAAZHJzL2Uyb0RvYy54bWxQSwUGAAAAAAYABgBZAQAAPwUAAAAA&#10;">
                <v:fill on="f" focussize="0,0"/>
                <v:stroke on="f"/>
                <v:imagedata o:title=""/>
                <o:lock v:ext="edit" aspectratio="t"/>
                <w10:wrap type="none"/>
                <w10:anchorlock/>
              </v:rect>
            </w:pict>
          </mc:Fallback>
        </mc:AlternateContent>
      </w:r>
      <w:r>
        <w:fldChar w:fldCharType="end"/>
      </w:r>
      <w:r>
        <w:fldChar w:fldCharType="begin"/>
      </w:r>
      <w:r>
        <w:instrText xml:space="preserve"> INCLUDEPICTURE "../../../../../tmp/" \* MERGEFORMAT \d </w:instrText>
      </w:r>
      <w:r>
        <w:fldChar w:fldCharType="separate"/>
      </w:r>
      <w:r>
        <w:rPr>
          <w:rFonts w:ascii="Times New Roman" w:hAnsi="Times New Roman" w:eastAsia="仿宋_GB2312"/>
          <w:sz w:val="32"/>
        </w:rPr>
        <mc:AlternateContent>
          <mc:Choice Requires="wps">
            <w:drawing>
              <wp:inline distT="0" distB="0" distL="114300" distR="114300">
                <wp:extent cx="12700" cy="12700"/>
                <wp:effectExtent l="0" t="0" r="0" b="0"/>
                <wp:docPr id="90" name="矩形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DAGrCzrAEAAGED&#10;AAAOAAAAAAAAAAEAIAAAACABAABkcnMvZTJvRG9jLnhtbFBLBQYAAAAABgAGAFkBAAA+BQ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sz w:val="32"/>
        </w:rPr>
        <w:t>其中，设置城市公交专用车道的道路长度</w:t>
      </w:r>
      <w:r>
        <w:rPr>
          <w:rFonts w:hint="eastAsia" w:ascii="Times New Roman" w:hAnsi="Times New Roman" w:eastAsia="仿宋_GB2312" w:cs="Times New Roman"/>
          <w:sz w:val="32"/>
        </w:rPr>
        <w:t>是</w:t>
      </w:r>
      <w:r>
        <w:rPr>
          <w:rFonts w:ascii="Times New Roman" w:hAnsi="Times New Roman" w:eastAsia="仿宋_GB2312" w:cs="Times New Roman"/>
          <w:sz w:val="32"/>
        </w:rPr>
        <w:t>指城市中心城区内设置了城市公交专用车道的道路中心线长度。</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设置城市公交专用车道的道路长度：城市交通运输</w:t>
      </w:r>
      <w:r>
        <w:rPr>
          <w:rFonts w:hint="eastAsia" w:ascii="Times New Roman" w:hAnsi="Times New Roman" w:eastAsia="仿宋_GB2312" w:cs="Times New Roman"/>
          <w:sz w:val="32"/>
        </w:rPr>
        <w:t>等相关管理部门。</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城市公共汽电车线路网总长度：城市交通运输主管部门。</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（十</w:t>
      </w:r>
      <w:r>
        <w:rPr>
          <w:rFonts w:hint="eastAsia" w:ascii="Times New Roman" w:hAnsi="Times New Roman" w:eastAsia="楷体_GB2312" w:cs="Times New Roman"/>
          <w:b w:val="0"/>
          <w:bCs w:val="0"/>
        </w:rPr>
        <w:t>四</w:t>
      </w:r>
      <w:r>
        <w:rPr>
          <w:rFonts w:ascii="Times New Roman" w:hAnsi="Times New Roman" w:eastAsia="楷体_GB2312" w:cs="Times New Roman"/>
          <w:b w:val="0"/>
          <w:bCs w:val="0"/>
        </w:rPr>
        <w:t>）城市公共汽电车港湾式停靠站设置率</w:t>
      </w:r>
      <w:r>
        <w:rPr>
          <w:rFonts w:hint="eastAsia" w:ascii="Times New Roman" w:hAnsi="Times New Roman" w:eastAsia="楷体_GB2312" w:cs="Times New Roman"/>
          <w:b w:val="0"/>
          <w:bCs w:val="0"/>
        </w:rPr>
        <w:t>。</w:t>
      </w:r>
    </w:p>
    <w:p>
      <w:pPr>
        <w:spacing w:line="580" w:lineRule="exact"/>
        <w:ind w:firstLine="640"/>
        <w:rPr>
          <w:rFonts w:ascii="仿宋_GB2312" w:hAnsi="仿宋_GB2312" w:eastAsia="仿宋_GB2312" w:cs="仿宋_GB2312"/>
          <w:sz w:val="28"/>
          <w:szCs w:val="28"/>
        </w:rPr>
      </w:pPr>
      <w:r>
        <w:rPr>
          <w:rFonts w:ascii="Times New Roman" w:hAnsi="Times New Roman" w:eastAsia="仿宋_GB2312" w:cs="Times New Roman"/>
          <w:b/>
          <w:bCs/>
          <w:sz w:val="32"/>
        </w:rPr>
        <w:t>1.计算方法：</w:t>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91" name="矩形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PCGgS60BAABh&#10;AwAADgAAAAAAAAABACAAAAAgAQAAZHJzL2Uyb0RvYy54bWxQSwUGAAAAAAYABgBZAQAAPwUAAAAA&#10;">
                <v:fill on="f" focussize="0,0"/>
                <v:stroke on="f"/>
                <v:imagedata o:title=""/>
                <o:lock v:ext="edit" aspectratio="t"/>
                <w10:wrap type="none"/>
                <w10:anchorlock/>
              </v:rect>
            </w:pict>
          </mc:Fallback>
        </mc:AlternateContent>
      </w:r>
      <w:r>
        <w:fldChar w:fldCharType="end"/>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92" name="矩形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eWvhmK0BAABh&#10;AwAADgAAAAAAAAABACAAAAAgAQAAZHJzL2Uyb0RvYy54bWxQSwUGAAAAAAYABgBZAQAAPwUAAAAA&#10;">
                <v:fill on="f" focussize="0,0"/>
                <v:stroke on="f"/>
                <v:imagedata o:title=""/>
                <o:lock v:ext="edit" aspectratio="t"/>
                <w10:wrap type="none"/>
                <w10:anchorlock/>
              </v:rect>
            </w:pict>
          </mc:Fallback>
        </mc:AlternateContent>
      </w:r>
      <w:r>
        <w:fldChar w:fldCharType="end"/>
      </w:r>
    </w:p>
    <w:p>
      <w:pPr>
        <w:ind w:left="636" w:leftChars="303"/>
        <w:rPr>
          <w:rFonts w:ascii="仿宋_GB2312" w:hAnsi="仿宋_GB2312" w:eastAsia="仿宋_GB2312" w:cs="仿宋_GB2312"/>
          <w:sz w:val="28"/>
          <w:szCs w:val="28"/>
        </w:rPr>
      </w:pPr>
      <w:r>
        <w:fldChar w:fldCharType="begin"/>
      </w:r>
      <w:r>
        <w:instrText xml:space="preserve"> INCLUDEPICTURE "C:\\Users\\MOT\\AppData\\Local\\Temp\\ksohtml6868\\wps54.jpg" \* MERGEFORMAT </w:instrText>
      </w:r>
      <w:r>
        <w:fldChar w:fldCharType="end"/>
      </w:r>
      <w:r>
        <w:fldChar w:fldCharType="begin"/>
      </w:r>
      <w:r>
        <w:instrText xml:space="preserve"> INCLUDEPICTURE "C:\\Users\\MOT\\AppData\\Local\\Temp\\ksohtml6868\\wps55.jpg" \* MERGEFORMAT </w:instrText>
      </w:r>
      <w:r>
        <w:fldChar w:fldCharType="end"/>
      </w:r>
      <m:oMath>
        <m:r>
          <m:rPr>
            <m:nor/>
            <m:sty m:val="p"/>
          </m:rPr>
          <w:rPr>
            <w:rFonts w:hint="eastAsia" w:ascii="DejaVu Math TeX Gyre" w:hAnsi="DejaVu Math TeX Gyre" w:eastAsia="仿宋_GB2312" w:cs="仿宋_GB2312"/>
            <w:b w:val="0"/>
            <w:i w:val="0"/>
            <w:sz w:val="28"/>
            <w:szCs w:val="28"/>
          </w:rPr>
          <m:t>城市公共汽电车港湾式停靠站设置率</m:t>
        </m:r>
      </m:oMath>
    </w:p>
    <w:p>
      <w:pPr>
        <w:ind w:left="636" w:leftChars="303"/>
        <w:rPr>
          <w:rFonts w:ascii="仿宋_GB2312" w:hAnsi="仿宋_GB2312" w:eastAsia="仿宋_GB2312" w:cs="仿宋_GB2312"/>
          <w:sz w:val="28"/>
          <w:szCs w:val="28"/>
        </w:rPr>
      </w:pPr>
      <m:oMathPara>
        <m:oMath>
          <m:r>
            <m:rPr>
              <m:nor/>
              <m:sty m:val="p"/>
            </m:rPr>
            <w:rPr>
              <w:rFonts w:hint="eastAsia" w:ascii="DejaVu Math TeX Gyre" w:hAnsi="DejaVu Math TeX Gyre" w:eastAsia="仿宋_GB2312" w:cs="仿宋_GB2312"/>
              <w:b w:val="0"/>
              <w:i w:val="0"/>
              <w:sz w:val="28"/>
              <w:szCs w:val="28"/>
            </w:rPr>
            <m:t xml:space="preserve">                =</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设置城市公共汽电车港湾式停靠站的站点个数</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城市公共汽电车停靠站点总数</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其中，设置</w:t>
      </w:r>
      <w:r>
        <w:rPr>
          <w:rFonts w:hint="eastAsia" w:ascii="Times New Roman" w:hAnsi="Times New Roman" w:eastAsia="仿宋_GB2312" w:cs="Times New Roman"/>
          <w:sz w:val="32"/>
        </w:rPr>
        <w:t>城市公共汽电车</w:t>
      </w:r>
      <w:r>
        <w:rPr>
          <w:rFonts w:ascii="Times New Roman" w:hAnsi="Times New Roman" w:eastAsia="仿宋_GB2312" w:cs="Times New Roman"/>
          <w:sz w:val="32"/>
        </w:rPr>
        <w:t>港湾式停靠站的站点个数与</w:t>
      </w:r>
      <w:r>
        <w:rPr>
          <w:rFonts w:hint="eastAsia" w:ascii="Times New Roman" w:hAnsi="Times New Roman" w:eastAsia="仿宋_GB2312" w:cs="Times New Roman"/>
          <w:sz w:val="32"/>
        </w:rPr>
        <w:t>城市公共汽电车</w:t>
      </w:r>
      <w:r>
        <w:rPr>
          <w:rFonts w:ascii="Times New Roman" w:hAnsi="Times New Roman" w:eastAsia="仿宋_GB2312" w:cs="Times New Roman"/>
          <w:sz w:val="32"/>
        </w:rPr>
        <w:t>停靠站点总数</w:t>
      </w:r>
      <w:r>
        <w:rPr>
          <w:rFonts w:hint="eastAsia" w:ascii="Times New Roman" w:hAnsi="Times New Roman" w:eastAsia="仿宋_GB2312" w:cs="Times New Roman"/>
          <w:sz w:val="32"/>
        </w:rPr>
        <w:t>是指</w:t>
      </w:r>
      <w:r>
        <w:rPr>
          <w:rFonts w:ascii="Times New Roman" w:hAnsi="Times New Roman" w:eastAsia="仿宋_GB2312" w:cs="Times New Roman"/>
          <w:sz w:val="32"/>
        </w:rPr>
        <w:t>城市中心城区快速路、主干道及次干道上的停靠站点。</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设置</w:t>
      </w:r>
      <w:r>
        <w:rPr>
          <w:rFonts w:hint="eastAsia" w:ascii="Times New Roman" w:hAnsi="Times New Roman" w:eastAsia="仿宋_GB2312" w:cs="Times New Roman"/>
          <w:sz w:val="32"/>
        </w:rPr>
        <w:t>城市公共汽电车</w:t>
      </w:r>
      <w:r>
        <w:rPr>
          <w:rFonts w:ascii="Times New Roman" w:hAnsi="Times New Roman" w:eastAsia="仿宋_GB2312" w:cs="Times New Roman"/>
          <w:sz w:val="32"/>
        </w:rPr>
        <w:t>港湾式停靠站的站点个数：城市</w:t>
      </w:r>
      <w:r>
        <w:rPr>
          <w:rFonts w:hint="eastAsia" w:ascii="Times New Roman" w:hAnsi="Times New Roman" w:eastAsia="仿宋_GB2312" w:cs="Times New Roman"/>
          <w:sz w:val="32"/>
        </w:rPr>
        <w:t>交通运输等相关管理部门。</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城市公共汽电车</w:t>
      </w:r>
      <w:r>
        <w:rPr>
          <w:rFonts w:ascii="Times New Roman" w:hAnsi="Times New Roman" w:eastAsia="仿宋_GB2312" w:cs="Times New Roman"/>
          <w:sz w:val="32"/>
        </w:rPr>
        <w:t>停靠站点总数：城市</w:t>
      </w:r>
      <w:r>
        <w:rPr>
          <w:rFonts w:hint="eastAsia" w:ascii="Times New Roman" w:hAnsi="Times New Roman" w:eastAsia="仿宋_GB2312" w:cs="Times New Roman"/>
          <w:sz w:val="32"/>
        </w:rPr>
        <w:t>交通运输等相关管理部门</w:t>
      </w:r>
      <w:r>
        <w:rPr>
          <w:rFonts w:ascii="Times New Roman" w:hAnsi="Times New Roman" w:eastAsia="仿宋_GB2312" w:cs="Times New Roman"/>
          <w:sz w:val="32"/>
        </w:rPr>
        <w:t>。</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（十</w:t>
      </w:r>
      <w:r>
        <w:rPr>
          <w:rFonts w:hint="eastAsia" w:ascii="Times New Roman" w:hAnsi="Times New Roman" w:eastAsia="楷体_GB2312" w:cs="Times New Roman"/>
          <w:b w:val="0"/>
          <w:bCs w:val="0"/>
        </w:rPr>
        <w:t>五</w:t>
      </w:r>
      <w:r>
        <w:rPr>
          <w:rFonts w:ascii="Times New Roman" w:hAnsi="Times New Roman" w:eastAsia="楷体_GB2312" w:cs="Times New Roman"/>
          <w:b w:val="0"/>
          <w:bCs w:val="0"/>
        </w:rPr>
        <w:t>）城市公共汽电车进场率</w:t>
      </w:r>
      <w:r>
        <w:rPr>
          <w:rFonts w:hint="eastAsia" w:ascii="Times New Roman" w:hAnsi="Times New Roman" w:eastAsia="楷体_GB2312" w:cs="Times New Roman"/>
          <w:b w:val="0"/>
          <w:bCs w:val="0"/>
        </w:rPr>
        <w:t>。</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ind w:left="638" w:leftChars="304"/>
        <w:rPr>
          <w:rFonts w:hAnsi="DejaVu Math TeX Gyre" w:eastAsia="仿宋_GB2312" w:cs="Times New Roman"/>
          <w:sz w:val="28"/>
          <w:szCs w:val="28"/>
        </w:rPr>
      </w:pPr>
      <w:r>
        <mc:AlternateContent>
          <mc:Choice Requires="wps">
            <w:drawing>
              <wp:inline distT="0" distB="0" distL="114300" distR="114300">
                <wp:extent cx="12700" cy="12700"/>
                <wp:effectExtent l="0" t="0" r="0" b="0"/>
                <wp:docPr id="77" name="矩形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jhSna0BAABh&#10;AwAADgAAAAAAAAABACAAAAAgAQAAZHJzL2Uyb0RvYy54bWxQSwUGAAAAAAYABgBZAQAAPwUAAAAA&#10;">
                <v:fill on="f" focussize="0,0"/>
                <v:stroke on="f"/>
                <v:imagedata o:title=""/>
                <o:lock v:ext="edit" aspectratio="t"/>
                <w10:wrap type="none"/>
                <w10:anchorlock/>
              </v:rect>
            </w:pict>
          </mc:Fallback>
        </mc:AlternateContent>
      </w:r>
      <w:r>
        <w:fldChar w:fldCharType="begin"/>
      </w:r>
      <w:r>
        <w:instrText xml:space="preserve"> INCLUDEPICTURE "/tmp/wps-raonz/ksohtml/wps488Hui.jpg" \* MERGEFORMAT \d </w:instrText>
      </w:r>
      <w:r>
        <w:fldChar w:fldCharType="separate"/>
      </w:r>
      <w:r>
        <mc:AlternateContent>
          <mc:Choice Requires="wps">
            <w:drawing>
              <wp:inline distT="0" distB="0" distL="114300" distR="114300">
                <wp:extent cx="12700" cy="1270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a:effectLst/>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wqwNP0QAAAAEB&#10;AAAPAAAAAAAAAAEAIAAAACIAAABkcnMvZG93bnJldi54bWxQSwECFAAUAAAACACHTuJAf1CZELAB&#10;AABvAwAADgAAAAAAAAABACAAAAAgAQAAZHJzL2Uyb0RvYy54bWxQSwUGAAAAAAYABgBZAQAAQgUA&#10;AAAA&#10;">
                <v:fill on="f" focussize="0,0"/>
                <v:stroke on="f"/>
                <v:imagedata o:title=""/>
                <o:lock v:ext="edit" aspectratio="t"/>
                <w10:wrap type="none"/>
                <w10:anchorlock/>
              </v:rect>
            </w:pict>
          </mc:Fallback>
        </mc:AlternateContent>
      </w:r>
      <w:r>
        <w:fldChar w:fldCharType="end"/>
      </w:r>
      <m:oMath>
        <m:r>
          <m:rPr>
            <m:nor/>
            <m:sty m:val="p"/>
          </m:rPr>
          <w:rPr>
            <w:rFonts w:ascii="DejaVu Math TeX Gyre" w:hAnsi="DejaVu Math TeX Gyre" w:eastAsia="仿宋_GB2312" w:cs="Times New Roman"/>
            <w:b w:val="0"/>
            <w:i w:val="0"/>
            <w:sz w:val="28"/>
            <w:szCs w:val="28"/>
          </w:rPr>
          <m:t>城市公共汽电车进场率=</m:t>
        </m:r>
      </m:oMath>
    </w:p>
    <w:p>
      <w:pPr>
        <w:ind w:left="638" w:leftChars="304"/>
        <w:rPr>
          <w:rFonts w:ascii="Times New Roman" w:hAnsi="Times New Roman" w:eastAsia="仿宋_GB2312" w:cs="Times New Roman"/>
          <w:sz w:val="24"/>
          <w:szCs w:val="24"/>
        </w:rPr>
      </w:pPr>
      <m:oMathPara>
        <m:oMath>
          <m:r>
            <m:rPr>
              <m:sty m:val="p"/>
            </m:rPr>
            <w:rPr>
              <w:rFonts w:hint="eastAsia" w:ascii="DejaVu Math TeX Gyre" w:hAnsi="DejaVu Math TeX Gyre" w:eastAsia="仿宋_GB2312" w:cs="Times New Roman"/>
              <w:sz w:val="28"/>
              <w:szCs w:val="28"/>
            </w:rPr>
            <m:t xml:space="preserve">            </m:t>
          </m:r>
          <m:f>
            <m:fPr>
              <m:ctrlPr>
                <w:rPr>
                  <w:rFonts w:ascii="DejaVu Math TeX Gyre" w:hAnsi="DejaVu Math TeX Gyre" w:eastAsia="仿宋_GB2312" w:cs="Times New Roman"/>
                  <w:sz w:val="28"/>
                  <w:szCs w:val="28"/>
                </w:rPr>
              </m:ctrlPr>
            </m:fPr>
            <m:num>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cs="Times New Roman"/>
                      <w:sz w:val="28"/>
                      <w:szCs w:val="28"/>
                    </w:rPr>
                  </m:ctrlPr>
                </m:sub>
                <m:sup>
                  <m:ctrlPr>
                    <w:rPr>
                      <w:rFonts w:ascii="DejaVu Math TeX Gyre" w:hAnsi="DejaVu Math TeX Gyre" w:cs="Times New Roman"/>
                      <w:sz w:val="28"/>
                      <w:szCs w:val="28"/>
                    </w:rPr>
                  </m:ctrlPr>
                </m:sup>
                <m:e>
                  <m:r>
                    <m:rPr>
                      <m:sty m:val="p"/>
                    </m:rPr>
                    <w:rPr>
                      <w:rFonts w:ascii="DejaVu Math TeX Gyre" w:hAnsi="DejaVu Math TeX Gyre" w:cs="Times New Roman"/>
                      <w:sz w:val="28"/>
                      <w:szCs w:val="28"/>
                    </w:rPr>
                    <m:t>城市</m:t>
                  </m:r>
                  <m:r>
                    <m:rPr>
                      <m:sty m:val="p"/>
                    </m:rPr>
                    <w:rPr>
                      <w:rFonts w:ascii="DejaVu Math TeX Gyre" w:hAnsi="DejaVu Math TeX Gyre" w:eastAsia="仿宋_GB2312" w:cs="Times New Roman"/>
                      <w:sz w:val="28"/>
                      <w:szCs w:val="28"/>
                    </w:rPr>
                    <m:t>公共汽电车每日进场停放车辆数</m:t>
                  </m:r>
                  <m:ctrlPr>
                    <w:rPr>
                      <w:rFonts w:ascii="DejaVu Math TeX Gyre" w:hAnsi="DejaVu Math TeX Gyre" w:cs="Times New Roman"/>
                      <w:sz w:val="28"/>
                      <w:szCs w:val="28"/>
                    </w:rPr>
                  </m:ctrlPr>
                </m:e>
              </m:nary>
              <m:ctrlPr>
                <w:rPr>
                  <w:rFonts w:ascii="DejaVu Math TeX Gyre" w:hAnsi="DejaVu Math TeX Gyre" w:eastAsia="仿宋_GB2312" w:cs="Times New Roman"/>
                  <w:sz w:val="28"/>
                  <w:szCs w:val="28"/>
                </w:rPr>
              </m:ctrlPr>
            </m:num>
            <m:den>
              <m:nary>
                <m:naryPr>
                  <m:chr m:val="∑"/>
                  <m:limLoc m:val="undOvr"/>
                  <m:subHide m:val="1"/>
                  <m:supHide m:val="1"/>
                  <m:ctrlPr>
                    <w:rPr>
                      <w:rFonts w:ascii="DejaVu Math TeX Gyre" w:hAnsi="DejaVu Math TeX Gyre" w:eastAsia="仿宋_GB2312" w:cs="Times New Roman"/>
                      <w:sz w:val="28"/>
                      <w:szCs w:val="28"/>
                    </w:rPr>
                  </m:ctrlPr>
                </m:naryPr>
                <m:sub>
                  <m:ctrlPr>
                    <w:rPr>
                      <w:rFonts w:ascii="DejaVu Math TeX Gyre" w:hAnsi="DejaVu Math TeX Gyre" w:cs="Times New Roman"/>
                      <w:sz w:val="28"/>
                      <w:szCs w:val="28"/>
                    </w:rPr>
                  </m:ctrlPr>
                </m:sub>
                <m:sup>
                  <m:ctrlPr>
                    <w:rPr>
                      <w:rFonts w:ascii="DejaVu Math TeX Gyre" w:hAnsi="DejaVu Math TeX Gyre" w:cs="Times New Roman"/>
                      <w:sz w:val="28"/>
                      <w:szCs w:val="28"/>
                    </w:rPr>
                  </m:ctrlPr>
                </m:sup>
                <m:e>
                  <m:r>
                    <m:rPr>
                      <m:sty m:val="p"/>
                    </m:rPr>
                    <w:rPr>
                      <w:rFonts w:ascii="DejaVu Math TeX Gyre" w:hAnsi="DejaVu Math TeX Gyre" w:cs="Times New Roman"/>
                      <w:sz w:val="28"/>
                      <w:szCs w:val="28"/>
                    </w:rPr>
                    <m:t>城市</m:t>
                  </m:r>
                  <m:r>
                    <m:rPr>
                      <m:sty m:val="p"/>
                    </m:rPr>
                    <w:rPr>
                      <w:rFonts w:ascii="DejaVu Math TeX Gyre" w:hAnsi="DejaVu Math TeX Gyre" w:eastAsia="仿宋_GB2312" w:cs="Times New Roman"/>
                      <w:sz w:val="28"/>
                      <w:szCs w:val="28"/>
                    </w:rPr>
                    <m:t>公共汽电车每日</m:t>
                  </m:r>
                  <m:r>
                    <m:rPr>
                      <m:sty m:val="p"/>
                    </m:rPr>
                    <w:rPr>
                      <w:rFonts w:hint="eastAsia" w:ascii="DejaVu Math TeX Gyre" w:hAnsi="DejaVu Math TeX Gyre" w:eastAsia="仿宋_GB2312" w:cs="Times New Roman"/>
                      <w:sz w:val="28"/>
                      <w:szCs w:val="28"/>
                    </w:rPr>
                    <m:t>运营</m:t>
                  </m:r>
                  <m:r>
                    <m:rPr>
                      <m:sty m:val="p"/>
                    </m:rPr>
                    <w:rPr>
                      <w:rFonts w:ascii="DejaVu Math TeX Gyre" w:hAnsi="DejaVu Math TeX Gyre" w:eastAsia="仿宋_GB2312" w:cs="Times New Roman"/>
                      <w:sz w:val="28"/>
                      <w:szCs w:val="28"/>
                    </w:rPr>
                    <m:t>车辆</m:t>
                  </m:r>
                  <m:r>
                    <m:rPr>
                      <m:sty m:val="p"/>
                    </m:rPr>
                    <w:rPr>
                      <w:rFonts w:hint="eastAsia" w:ascii="DejaVu Math TeX Gyre" w:hAnsi="DejaVu Math TeX Gyre" w:eastAsia="仿宋_GB2312" w:cs="Times New Roman"/>
                      <w:sz w:val="28"/>
                      <w:szCs w:val="28"/>
                    </w:rPr>
                    <m:t>总</m:t>
                  </m:r>
                  <m:r>
                    <m:rPr>
                      <m:sty m:val="p"/>
                    </m:rPr>
                    <w:rPr>
                      <w:rFonts w:ascii="DejaVu Math TeX Gyre" w:hAnsi="DejaVu Math TeX Gyre" w:eastAsia="仿宋_GB2312" w:cs="Times New Roman"/>
                      <w:sz w:val="28"/>
                      <w:szCs w:val="28"/>
                    </w:rPr>
                    <m:t>数</m:t>
                  </m:r>
                  <m:ctrlPr>
                    <w:rPr>
                      <w:rFonts w:ascii="DejaVu Math TeX Gyre" w:hAnsi="DejaVu Math TeX Gyre" w:cs="Times New Roman"/>
                      <w:sz w:val="28"/>
                      <w:szCs w:val="28"/>
                    </w:rPr>
                  </m:ctrlPr>
                </m:e>
              </m:nary>
              <m:ctrlPr>
                <w:rPr>
                  <w:rFonts w:ascii="DejaVu Math TeX Gyre" w:hAnsi="DejaVu Math TeX Gyre" w:eastAsia="仿宋_GB2312" w:cs="Times New Roman"/>
                  <w:sz w:val="28"/>
                  <w:szCs w:val="28"/>
                </w:rPr>
              </m:ctrlPr>
            </m:den>
          </m:f>
          <m:r>
            <m:rPr>
              <m:sty m:val="p"/>
            </m:rPr>
            <w:rPr>
              <w:rFonts w:ascii="DejaVu Math TeX Gyre" w:hAnsi="DejaVu Math TeX Gyre" w:eastAsia="仿宋_GB2312" w:cs="Times New Roman"/>
              <w:sz w:val="28"/>
              <w:szCs w:val="28"/>
            </w:rPr>
            <m:t>×100%</m:t>
          </m:r>
        </m:oMath>
      </m:oMathPara>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其中，进场停放车辆含在</w:t>
      </w:r>
      <w:r>
        <w:rPr>
          <w:rFonts w:hint="eastAsia" w:ascii="Times New Roman" w:hAnsi="Times New Roman" w:eastAsia="仿宋_GB2312" w:cs="Times New Roman"/>
          <w:sz w:val="32"/>
        </w:rPr>
        <w:t>城市公交</w:t>
      </w:r>
      <w:r>
        <w:rPr>
          <w:rFonts w:ascii="Times New Roman" w:hAnsi="Times New Roman" w:eastAsia="仿宋_GB2312" w:cs="Times New Roman"/>
          <w:sz w:val="32"/>
        </w:rPr>
        <w:t>专用停车场停放及在公交首末站、保养场或枢纽站中停放的车辆数。</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城市公共汽电车每日进场停放车辆数：城市交通运输主管部门</w:t>
      </w:r>
      <w:r>
        <w:rPr>
          <w:rFonts w:hint="eastAsia" w:ascii="Times New Roman" w:hAnsi="Times New Roman" w:eastAsia="仿宋_GB2312" w:cs="Times New Roman"/>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城市公共汽电车</w:t>
      </w:r>
      <w:r>
        <w:rPr>
          <w:rFonts w:hint="eastAsia" w:ascii="Times New Roman" w:hAnsi="Times New Roman" w:eastAsia="仿宋_GB2312" w:cs="Times New Roman"/>
          <w:sz w:val="32"/>
        </w:rPr>
        <w:t>每日运营车辆总数</w:t>
      </w:r>
      <w:r>
        <w:rPr>
          <w:rFonts w:ascii="Times New Roman" w:hAnsi="Times New Roman" w:eastAsia="仿宋_GB2312" w:cs="Times New Roman"/>
          <w:sz w:val="32"/>
        </w:rPr>
        <w:t>：公路水路交通运输企业一套表统计调查</w:t>
      </w:r>
      <w:r>
        <w:rPr>
          <w:rFonts w:hint="eastAsia" w:ascii="Times New Roman" w:hAnsi="Times New Roman" w:eastAsia="仿宋_GB2312" w:cs="Times New Roman"/>
          <w:sz w:val="32"/>
        </w:rPr>
        <w:t>制度</w:t>
      </w:r>
      <w:r>
        <w:rPr>
          <w:rFonts w:ascii="Times New Roman" w:hAnsi="Times New Roman" w:eastAsia="仿宋_GB2312" w:cs="Times New Roman"/>
          <w:sz w:val="32"/>
        </w:rPr>
        <w:t>。</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（十</w:t>
      </w:r>
      <w:r>
        <w:rPr>
          <w:rFonts w:hint="eastAsia" w:ascii="Times New Roman" w:hAnsi="Times New Roman" w:eastAsia="楷体_GB2312" w:cs="Times New Roman"/>
          <w:b w:val="0"/>
          <w:bCs w:val="0"/>
        </w:rPr>
        <w:t>六</w:t>
      </w:r>
      <w:r>
        <w:rPr>
          <w:rFonts w:ascii="Times New Roman" w:hAnsi="Times New Roman" w:eastAsia="楷体_GB2312" w:cs="Times New Roman"/>
          <w:b w:val="0"/>
          <w:bCs w:val="0"/>
        </w:rPr>
        <w:t>）无障碍城市</w:t>
      </w:r>
      <w:r>
        <w:rPr>
          <w:rFonts w:hint="eastAsia" w:ascii="Times New Roman" w:hAnsi="Times New Roman" w:eastAsia="楷体_GB2312" w:cs="Times New Roman"/>
          <w:b w:val="0"/>
          <w:bCs w:val="0"/>
        </w:rPr>
        <w:t>公共汽电车</w:t>
      </w:r>
      <w:r>
        <w:rPr>
          <w:rFonts w:ascii="Times New Roman" w:hAnsi="Times New Roman" w:eastAsia="楷体_GB2312" w:cs="Times New Roman"/>
          <w:b w:val="0"/>
          <w:bCs w:val="0"/>
        </w:rPr>
        <w:t>站台设置</w:t>
      </w:r>
      <w:r>
        <w:rPr>
          <w:rFonts w:hint="eastAsia" w:ascii="Times New Roman" w:hAnsi="Times New Roman" w:eastAsia="楷体_GB2312" w:cs="Times New Roman"/>
          <w:b w:val="0"/>
          <w:bCs w:val="0"/>
        </w:rPr>
        <w:t>率。</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ind w:left="638" w:leftChars="304"/>
        <w:rPr>
          <w:rFonts w:hAnsi="DejaVu Math TeX Gyre" w:eastAsia="仿宋_GB2312" w:cs="仿宋_GB2312"/>
          <w:sz w:val="28"/>
          <w:szCs w:val="28"/>
        </w:rPr>
      </w:pPr>
      <m:oMathPara>
        <m:oMath>
          <m:r>
            <m:rPr>
              <m:nor/>
              <m:sty m:val="p"/>
            </m:rPr>
            <w:rPr>
              <w:rFonts w:hint="eastAsia" w:ascii="DejaVu Math TeX Gyre" w:hAnsi="DejaVu Math TeX Gyre" w:eastAsia="仿宋_GB2312" w:cs="仿宋_GB2312"/>
              <w:b w:val="0"/>
              <w:i w:val="0"/>
              <w:sz w:val="28"/>
              <w:szCs w:val="28"/>
            </w:rPr>
            <m:t>无障碍城市公共汽电车站台设置率</m:t>
          </m:r>
        </m:oMath>
      </m:oMathPara>
    </w:p>
    <w:p>
      <w:pPr>
        <w:ind w:left="638" w:leftChars="304"/>
        <w:rPr>
          <w:rFonts w:ascii="仿宋_GB2312" w:hAnsi="仿宋_GB2312" w:eastAsia="仿宋_GB2312" w:cs="仿宋_GB2312"/>
          <w:sz w:val="28"/>
          <w:szCs w:val="28"/>
        </w:rPr>
      </w:pPr>
      <m:oMathPara>
        <m:oMath>
          <m:r>
            <m:rPr>
              <m:nor/>
              <m:sty m:val="p"/>
            </m:rPr>
            <w:rPr>
              <w:rFonts w:hint="eastAsia" w:ascii="DejaVu Math TeX Gyre" w:hAnsi="DejaVu Math TeX Gyre" w:eastAsia="仿宋_GB2312" w:cs="仿宋_GB2312"/>
              <w:b w:val="0"/>
              <w:i w:val="0"/>
              <w:sz w:val="28"/>
              <w:szCs w:val="28"/>
            </w:rPr>
            <m:t xml:space="preserve">       =</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无障碍城市公共汽电车站台数量</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城市公共汽电车站台总数</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0"/>
        <w:rPr>
          <w:rFonts w:ascii="Times New Roman" w:hAnsi="Times New Roman" w:eastAsia="仿宋_GB2312" w:cs="Times New Roman"/>
          <w:sz w:val="32"/>
        </w:rPr>
      </w:pPr>
      <w:r>
        <w:fldChar w:fldCharType="begin"/>
      </w:r>
      <w:r>
        <w:instrText xml:space="preserve"> INCLUDEPICTURE "/tmp/wps-yimm/ksohtml/wpshyJNCP.jpg" \* MERGEFORMAT \d </w:instrText>
      </w:r>
      <w:r>
        <w:fldChar w:fldCharType="separate"/>
      </w:r>
      <w:r>
        <mc:AlternateContent>
          <mc:Choice Requires="wps">
            <w:drawing>
              <wp:inline distT="0" distB="0" distL="114300" distR="114300">
                <wp:extent cx="12700" cy="12700"/>
                <wp:effectExtent l="0" t="0" r="0" b="0"/>
                <wp:docPr id="76" name="矩形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BgNCZa0BAABh&#10;AwAADgAAAAAAAAABACAAAAAgAQAAZHJzL2Uyb0RvYy54bWxQSwUGAAAAAAYABgBZAQAAPwUAAAAA&#10;">
                <v:fill on="f" focussize="0,0"/>
                <v:stroke on="f"/>
                <v:imagedata o:title=""/>
                <o:lock v:ext="edit" aspectratio="t"/>
                <w10:wrap type="none"/>
                <w10:anchorlock/>
              </v:rect>
            </w:pict>
          </mc:Fallback>
        </mc:AlternateContent>
      </w:r>
      <w:r>
        <w:fldChar w:fldCharType="end"/>
      </w:r>
      <w:r>
        <w:rPr>
          <w:rFonts w:hint="eastAsia" w:ascii="Times New Roman" w:hAnsi="Times New Roman" w:eastAsia="仿宋_GB2312" w:cs="Times New Roman"/>
          <w:sz w:val="32"/>
        </w:rPr>
        <w:t>其中，无障碍城市公共汽电车站台数量</w:t>
      </w:r>
      <w:r>
        <w:rPr>
          <w:rFonts w:ascii="Times New Roman" w:hAnsi="Times New Roman" w:eastAsia="仿宋_GB2312" w:cs="Times New Roman"/>
          <w:sz w:val="32"/>
        </w:rPr>
        <w:t>与</w:t>
      </w:r>
      <w:r>
        <w:rPr>
          <w:rFonts w:hint="eastAsia" w:ascii="Times New Roman" w:hAnsi="Times New Roman" w:eastAsia="仿宋_GB2312" w:cs="Times New Roman"/>
          <w:sz w:val="32"/>
        </w:rPr>
        <w:t>城市公共汽电车站台</w:t>
      </w:r>
      <w:r>
        <w:rPr>
          <w:rFonts w:ascii="Times New Roman" w:hAnsi="Times New Roman" w:eastAsia="仿宋_GB2312" w:cs="Times New Roman"/>
          <w:sz w:val="32"/>
        </w:rPr>
        <w:t>总数</w:t>
      </w:r>
      <w:r>
        <w:rPr>
          <w:rFonts w:hint="eastAsia" w:ascii="Times New Roman" w:hAnsi="Times New Roman" w:eastAsia="仿宋_GB2312" w:cs="Times New Roman"/>
          <w:sz w:val="32"/>
        </w:rPr>
        <w:t>是指城市</w:t>
      </w:r>
      <w:r>
        <w:rPr>
          <w:rFonts w:ascii="Times New Roman" w:hAnsi="Times New Roman" w:eastAsia="仿宋_GB2312" w:cs="Times New Roman"/>
          <w:sz w:val="32"/>
        </w:rPr>
        <w:t>中心城区的</w:t>
      </w:r>
      <w:r>
        <w:rPr>
          <w:rFonts w:hint="eastAsia" w:ascii="Times New Roman" w:hAnsi="Times New Roman" w:eastAsia="仿宋_GB2312" w:cs="Times New Roman"/>
          <w:sz w:val="32"/>
        </w:rPr>
        <w:t>城市公共汽电车站台</w:t>
      </w:r>
      <w:r>
        <w:rPr>
          <w:rFonts w:ascii="Times New Roman" w:hAnsi="Times New Roman" w:eastAsia="仿宋_GB2312" w:cs="Times New Roman"/>
          <w:sz w:val="32"/>
        </w:rPr>
        <w:t>。</w:t>
      </w:r>
      <w:r>
        <w:rPr>
          <w:rFonts w:hint="eastAsia" w:ascii="Times New Roman" w:hAnsi="Times New Roman" w:eastAsia="仿宋_GB2312" w:cs="Times New Roman"/>
          <w:sz w:val="32"/>
        </w:rPr>
        <w:t>无障碍城市公共汽电车站台应符合《无障碍设计规范》（GB 50763</w:t>
      </w:r>
      <w:r>
        <w:rPr>
          <w:rFonts w:ascii="Times New Roman" w:hAnsi="Times New Roman" w:eastAsia="仿宋_GB2312" w:cs="Times New Roman"/>
          <w:sz w:val="32"/>
        </w:rPr>
        <w:t>–</w:t>
      </w:r>
      <w:r>
        <w:rPr>
          <w:rFonts w:hint="eastAsia" w:ascii="Times New Roman" w:hAnsi="Times New Roman" w:eastAsia="仿宋_GB2312" w:cs="Times New Roman"/>
          <w:sz w:val="32"/>
        </w:rPr>
        <w:t>2012）有关要求。</w:t>
      </w:r>
    </w:p>
    <w:p>
      <w:pPr>
        <w:spacing w:line="580" w:lineRule="exact"/>
        <w:ind w:firstLine="640"/>
        <w:rPr>
          <w:rFonts w:ascii="Times New Roman" w:hAnsi="Times New Roman" w:eastAsia="仿宋_GB2312" w:cs="Times New Roman"/>
          <w:b/>
          <w:bCs/>
          <w:sz w:val="32"/>
        </w:rPr>
      </w:pP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09" name="矩形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DnAxaIrAEAAGMD&#10;AAAOAAAAAAAAAAEAIAAAACABAABkcnMvZTJvRG9jLnhtbFBLBQYAAAAABgAGAFkBAAA+BQ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无障碍城市公共汽电车站台数量</w:t>
      </w:r>
      <w:r>
        <w:rPr>
          <w:rFonts w:ascii="Times New Roman" w:hAnsi="Times New Roman" w:eastAsia="仿宋_GB2312" w:cs="Times New Roman"/>
          <w:sz w:val="32"/>
        </w:rPr>
        <w:t>：城市</w:t>
      </w:r>
      <w:r>
        <w:rPr>
          <w:rFonts w:hint="eastAsia" w:ascii="Times New Roman" w:hAnsi="Times New Roman" w:eastAsia="仿宋_GB2312" w:cs="Times New Roman"/>
          <w:sz w:val="32"/>
        </w:rPr>
        <w:t>交通运输等相关管理部门。</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城市公共汽电车站台总数</w:t>
      </w:r>
      <w:r>
        <w:rPr>
          <w:rFonts w:ascii="Times New Roman" w:hAnsi="Times New Roman" w:eastAsia="仿宋_GB2312" w:cs="Times New Roman"/>
          <w:sz w:val="32"/>
        </w:rPr>
        <w:t>：城市</w:t>
      </w:r>
      <w:r>
        <w:rPr>
          <w:rFonts w:hint="eastAsia" w:ascii="Times New Roman" w:hAnsi="Times New Roman" w:eastAsia="仿宋_GB2312" w:cs="Times New Roman"/>
          <w:sz w:val="32"/>
        </w:rPr>
        <w:t>交通运输等相关管理部门</w:t>
      </w:r>
      <w:r>
        <w:rPr>
          <w:rFonts w:ascii="Times New Roman" w:hAnsi="Times New Roman" w:eastAsia="仿宋_GB2312" w:cs="Times New Roman"/>
          <w:sz w:val="32"/>
        </w:rPr>
        <w:t>。</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（十</w:t>
      </w:r>
      <w:r>
        <w:rPr>
          <w:rFonts w:hint="eastAsia" w:ascii="Times New Roman" w:hAnsi="Times New Roman" w:eastAsia="楷体_GB2312" w:cs="Times New Roman"/>
          <w:b w:val="0"/>
          <w:bCs w:val="0"/>
        </w:rPr>
        <w:t>七</w:t>
      </w:r>
      <w:r>
        <w:rPr>
          <w:rFonts w:ascii="Times New Roman" w:hAnsi="Times New Roman" w:eastAsia="楷体_GB2312" w:cs="Times New Roman"/>
          <w:b w:val="0"/>
          <w:bCs w:val="0"/>
        </w:rPr>
        <w:t>）城市公共交通</w:t>
      </w:r>
      <w:r>
        <w:rPr>
          <w:rFonts w:hint="eastAsia" w:ascii="Times New Roman" w:hAnsi="Times New Roman" w:eastAsia="楷体_GB2312" w:cs="Times New Roman"/>
          <w:b w:val="0"/>
          <w:bCs w:val="0"/>
        </w:rPr>
        <w:t>企业职工工资</w:t>
      </w:r>
      <w:r>
        <w:rPr>
          <w:rFonts w:ascii="Times New Roman" w:hAnsi="Times New Roman" w:eastAsia="楷体_GB2312" w:cs="Times New Roman"/>
          <w:b w:val="0"/>
          <w:bCs w:val="0"/>
        </w:rPr>
        <w:t>收入水平</w:t>
      </w:r>
      <w:r>
        <w:rPr>
          <w:rFonts w:hint="eastAsia" w:ascii="Times New Roman" w:hAnsi="Times New Roman" w:eastAsia="楷体_GB2312" w:cs="Times New Roman"/>
          <w:b w:val="0"/>
          <w:bCs w:val="0"/>
        </w:rPr>
        <w:t>。</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1.计算方法：</w:t>
      </w:r>
    </w:p>
    <w:p>
      <w:pPr>
        <w:ind w:left="638" w:leftChars="304"/>
        <w:rPr>
          <w:rFonts w:ascii="仿宋_GB2312" w:hAnsi="仿宋_GB2312" w:eastAsia="仿宋_GB2312" w:cs="仿宋_GB2312"/>
          <w:sz w:val="28"/>
          <w:szCs w:val="28"/>
        </w:rPr>
      </w:pPr>
      <m:oMathPara>
        <m:oMath>
          <m:r>
            <m:rPr>
              <m:nor/>
              <m:sty m:val="p"/>
            </m:rPr>
            <w:rPr>
              <w:rFonts w:hint="eastAsia" w:ascii="DejaVu Math TeX Gyre" w:hAnsi="DejaVu Math TeX Gyre" w:eastAsia="仿宋_GB2312" w:cs="仿宋_GB2312"/>
              <w:b w:val="0"/>
              <w:i w:val="0"/>
              <w:sz w:val="28"/>
              <w:szCs w:val="28"/>
            </w:rPr>
            <m:t>城市公共交通企业职工工资收入水平</m:t>
          </m:r>
        </m:oMath>
      </m:oMathPara>
    </w:p>
    <w:p>
      <w:pPr>
        <w:ind w:left="638" w:leftChars="304"/>
        <w:rPr>
          <w:rFonts w:ascii="仿宋_GB2312" w:hAnsi="仿宋_GB2312" w:eastAsia="仿宋_GB2312" w:cs="仿宋_GB2312"/>
          <w:sz w:val="28"/>
          <w:szCs w:val="28"/>
        </w:rPr>
      </w:pPr>
      <m:oMathPara>
        <m:oMath>
          <m:r>
            <m:rPr>
              <m:nor/>
              <m:sty m:val="p"/>
            </m:rPr>
            <w:rPr>
              <w:rFonts w:hint="eastAsia" w:ascii="DejaVu Math TeX Gyre" w:hAnsi="DejaVu Math TeX Gyre" w:eastAsia="仿宋_GB2312" w:cs="仿宋_GB2312"/>
              <w:b w:val="0"/>
              <w:i w:val="0"/>
              <w:sz w:val="28"/>
              <w:szCs w:val="28"/>
            </w:rPr>
            <m:t xml:space="preserve">              =</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城市公共交通企业在岗职工平均工资</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当地社会职工平均工资</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0"/>
        <w:rPr>
          <w:rFonts w:ascii="Times New Roman" w:hAnsi="Times New Roman" w:eastAsia="仿宋_GB2312" w:cs="Times New Roman"/>
          <w:sz w:val="32"/>
        </w:rPr>
      </w:pP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16" name="矩形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BXazYvrAEAAGMD&#10;AAAOAAAAAAAAAAEAIAAAACABAABkcnMvZTJvRG9jLnhtbFBLBQYAAAAABgAGAFkBAAA+BQ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sz w:val="32"/>
        </w:rPr>
        <w:t>其中，当地社会职工平均工资指当地在岗职工的平均工资。</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城市公共交通</w:t>
      </w:r>
      <w:r>
        <w:rPr>
          <w:rFonts w:hint="eastAsia" w:ascii="Times New Roman" w:hAnsi="Times New Roman" w:eastAsia="仿宋_GB2312" w:cs="Times New Roman"/>
          <w:sz w:val="32"/>
        </w:rPr>
        <w:t>企业</w:t>
      </w:r>
      <w:r>
        <w:rPr>
          <w:rFonts w:ascii="Times New Roman" w:hAnsi="Times New Roman" w:eastAsia="仿宋_GB2312" w:cs="Times New Roman"/>
          <w:sz w:val="32"/>
        </w:rPr>
        <w:t>在岗</w:t>
      </w:r>
      <w:r>
        <w:rPr>
          <w:rFonts w:hint="eastAsia" w:ascii="Times New Roman" w:hAnsi="Times New Roman" w:eastAsia="仿宋_GB2312" w:cs="Times New Roman"/>
          <w:sz w:val="32"/>
        </w:rPr>
        <w:t>职工</w:t>
      </w:r>
      <w:r>
        <w:rPr>
          <w:rFonts w:ascii="Times New Roman" w:hAnsi="Times New Roman" w:eastAsia="仿宋_GB2312" w:cs="Times New Roman"/>
          <w:sz w:val="32"/>
        </w:rPr>
        <w:t>平均工资：城市交通运输主管部门</w:t>
      </w:r>
      <w:r>
        <w:rPr>
          <w:rFonts w:hint="eastAsia" w:ascii="Times New Roman" w:hAnsi="Times New Roman" w:eastAsia="仿宋_GB2312" w:cs="Times New Roman"/>
          <w:sz w:val="32"/>
        </w:rPr>
        <w:t>，相关专项审计报告。</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当地社会职工平均工资：城市统计年鉴。</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（十</w:t>
      </w:r>
      <w:r>
        <w:rPr>
          <w:rFonts w:hint="eastAsia" w:ascii="Times New Roman" w:hAnsi="Times New Roman" w:eastAsia="楷体_GB2312" w:cs="Times New Roman"/>
          <w:b w:val="0"/>
          <w:bCs w:val="0"/>
        </w:rPr>
        <w:t>八</w:t>
      </w:r>
      <w:r>
        <w:rPr>
          <w:rFonts w:ascii="Times New Roman" w:hAnsi="Times New Roman" w:eastAsia="楷体_GB2312" w:cs="Times New Roman"/>
          <w:b w:val="0"/>
          <w:bCs w:val="0"/>
        </w:rPr>
        <w:t>）城市公共交通运营补贴</w:t>
      </w:r>
      <w:r>
        <w:rPr>
          <w:rFonts w:hint="eastAsia" w:ascii="Times New Roman" w:hAnsi="Times New Roman" w:eastAsia="楷体_GB2312" w:cs="Times New Roman"/>
          <w:b w:val="0"/>
          <w:bCs w:val="0"/>
        </w:rPr>
        <w:t>补偿</w:t>
      </w:r>
      <w:r>
        <w:rPr>
          <w:rFonts w:ascii="Times New Roman" w:hAnsi="Times New Roman" w:eastAsia="楷体_GB2312" w:cs="Times New Roman"/>
          <w:b w:val="0"/>
          <w:bCs w:val="0"/>
        </w:rPr>
        <w:t>到位率</w:t>
      </w:r>
      <w:r>
        <w:rPr>
          <w:rFonts w:hint="eastAsia" w:ascii="Times New Roman" w:hAnsi="Times New Roman" w:eastAsia="楷体_GB2312" w:cs="Times New Roman"/>
          <w:b w:val="0"/>
          <w:bCs w:val="0"/>
        </w:rPr>
        <w:t>。</w:t>
      </w:r>
    </w:p>
    <w:p>
      <w:pPr>
        <w:widowControl/>
        <w:spacing w:line="580" w:lineRule="exact"/>
        <w:ind w:firstLine="640"/>
        <w:jc w:val="left"/>
        <w:rPr>
          <w:rFonts w:ascii="Times New Roman" w:hAnsi="Times New Roman" w:eastAsia="仿宋_GB2312" w:cs="Times New Roman"/>
          <w:sz w:val="24"/>
          <w:szCs w:val="24"/>
        </w:rPr>
      </w:pPr>
      <w:r>
        <w:rPr>
          <w:rFonts w:ascii="Times New Roman" w:hAnsi="Times New Roman" w:eastAsia="仿宋_GB2312" w:cs="Times New Roman"/>
          <w:b/>
          <w:bCs/>
          <w:sz w:val="32"/>
        </w:rPr>
        <w:t>1.计算方法：</w:t>
      </w:r>
    </w:p>
    <w:p>
      <w:pPr>
        <w:ind w:left="638" w:leftChars="304"/>
        <w:jc w:val="left"/>
        <w:rPr>
          <w:rFonts w:hAnsi="DejaVu Math TeX Gyre" w:eastAsia="仿宋_GB2312" w:cs="Times New Roman"/>
          <w:sz w:val="30"/>
          <w:szCs w:val="30"/>
        </w:rPr>
      </w:pPr>
      <m:oMathPara>
        <m:oMath>
          <m:r>
            <m:rPr>
              <m:nor/>
              <m:sty m:val="p"/>
            </m:rPr>
            <w:rPr>
              <w:rFonts w:ascii="DejaVu Math TeX Gyre" w:hAnsi="DejaVu Math TeX Gyre" w:eastAsia="仿宋_GB2312" w:cs="Times New Roman"/>
              <w:b w:val="0"/>
              <w:i w:val="0"/>
              <w:sz w:val="30"/>
              <w:szCs w:val="30"/>
            </w:rPr>
            <m:t>城市公共交通运营补贴</m:t>
          </m:r>
          <m:r>
            <m:rPr>
              <m:nor/>
              <m:sty m:val="p"/>
            </m:rPr>
            <w:rPr>
              <w:rFonts w:hint="eastAsia" w:ascii="DejaVu Math TeX Gyre" w:hAnsi="DejaVu Math TeX Gyre" w:eastAsia="仿宋_GB2312" w:cs="Times New Roman"/>
              <w:b w:val="0"/>
              <w:i w:val="0"/>
              <w:sz w:val="30"/>
              <w:szCs w:val="30"/>
            </w:rPr>
            <m:t>补偿</m:t>
          </m:r>
          <m:r>
            <m:rPr>
              <m:nor/>
              <m:sty m:val="p"/>
            </m:rPr>
            <w:rPr>
              <w:rFonts w:ascii="DejaVu Math TeX Gyre" w:hAnsi="DejaVu Math TeX Gyre" w:eastAsia="仿宋_GB2312" w:cs="Times New Roman"/>
              <w:b w:val="0"/>
              <w:i w:val="0"/>
              <w:sz w:val="30"/>
              <w:szCs w:val="30"/>
            </w:rPr>
            <m:t>到位率</m:t>
          </m:r>
        </m:oMath>
      </m:oMathPara>
    </w:p>
    <w:p>
      <w:pPr>
        <w:ind w:left="638" w:leftChars="304"/>
        <w:jc w:val="left"/>
        <w:rPr>
          <w:rFonts w:ascii="Times New Roman" w:hAnsi="Times New Roman" w:eastAsia="仿宋_GB2312" w:cs="Times New Roman"/>
          <w:sz w:val="24"/>
          <w:szCs w:val="24"/>
        </w:rPr>
      </w:pPr>
      <m:oMathPara>
        <m:oMath>
          <m:r>
            <m:rPr>
              <m:nor/>
              <m:sty m:val="p"/>
            </m:rPr>
            <w:rPr>
              <w:rFonts w:hint="eastAsia" w:ascii="DejaVu Math TeX Gyre" w:hAnsi="DejaVu Math TeX Gyre" w:eastAsia="仿宋_GB2312" w:cs="Times New Roman"/>
              <w:b w:val="0"/>
              <w:i w:val="0"/>
              <w:sz w:val="30"/>
              <w:szCs w:val="30"/>
            </w:rPr>
            <m:t xml:space="preserve">       </m:t>
          </m:r>
          <m:r>
            <m:rPr>
              <m:nor/>
              <m:sty m:val="p"/>
            </m:rPr>
            <w:rPr>
              <w:rFonts w:ascii="DejaVu Math TeX Gyre" w:hAnsi="DejaVu Math TeX Gyre" w:eastAsia="仿宋_GB2312" w:cs="Times New Roman"/>
              <w:b w:val="0"/>
              <w:i w:val="0"/>
              <w:sz w:val="30"/>
              <w:szCs w:val="30"/>
            </w:rPr>
            <m:t>=</m:t>
          </m:r>
          <m:f>
            <m:fPr>
              <m:ctrlPr>
                <w:rPr>
                  <w:rFonts w:ascii="DejaVu Math TeX Gyre" w:hAnsi="DejaVu Math TeX Gyre" w:eastAsia="仿宋_GB2312" w:cs="Times New Roman"/>
                  <w:sz w:val="30"/>
                  <w:szCs w:val="30"/>
                </w:rPr>
              </m:ctrlPr>
            </m:fPr>
            <m:num>
              <m:r>
                <m:rPr>
                  <m:sty m:val="p"/>
                </m:rPr>
                <w:rPr>
                  <w:rFonts w:ascii="DejaVu Math TeX Gyre" w:hAnsi="DejaVu Math TeX Gyre" w:eastAsia="仿宋_GB2312" w:cs="Times New Roman"/>
                  <w:sz w:val="30"/>
                  <w:szCs w:val="30"/>
                </w:rPr>
                <m:t>城市公共交通实际补贴</m:t>
              </m:r>
              <m:r>
                <m:rPr>
                  <m:sty m:val="p"/>
                </m:rPr>
                <w:rPr>
                  <w:rFonts w:hint="eastAsia" w:ascii="DejaVu Math TeX Gyre" w:hAnsi="DejaVu Math TeX Gyre" w:eastAsia="仿宋_GB2312" w:cs="Times New Roman"/>
                  <w:sz w:val="30"/>
                  <w:szCs w:val="30"/>
                </w:rPr>
                <m:t>补偿</m:t>
              </m:r>
              <m:r>
                <m:rPr>
                  <m:sty m:val="p"/>
                </m:rPr>
                <w:rPr>
                  <w:rFonts w:ascii="DejaVu Math TeX Gyre" w:hAnsi="DejaVu Math TeX Gyre" w:eastAsia="仿宋_GB2312" w:cs="Times New Roman"/>
                  <w:sz w:val="30"/>
                  <w:szCs w:val="30"/>
                </w:rPr>
                <m:t>金额</m:t>
              </m:r>
              <m:ctrlPr>
                <w:rPr>
                  <w:rFonts w:ascii="DejaVu Math TeX Gyre" w:hAnsi="DejaVu Math TeX Gyre" w:eastAsia="仿宋_GB2312" w:cs="Times New Roman"/>
                  <w:sz w:val="30"/>
                  <w:szCs w:val="30"/>
                </w:rPr>
              </m:ctrlPr>
            </m:num>
            <m:den>
              <m:r>
                <m:rPr>
                  <m:sty m:val="p"/>
                </m:rPr>
                <w:rPr>
                  <w:rFonts w:ascii="DejaVu Math TeX Gyre" w:hAnsi="DejaVu Math TeX Gyre" w:eastAsia="仿宋_GB2312" w:cs="Times New Roman"/>
                  <w:sz w:val="30"/>
                  <w:szCs w:val="30"/>
                </w:rPr>
                <m:t>合理计算的政策性补贴</m:t>
              </m:r>
              <m:r>
                <m:rPr>
                  <m:sty m:val="p"/>
                </m:rPr>
                <w:rPr>
                  <w:rFonts w:hint="eastAsia" w:ascii="DejaVu Math TeX Gyre" w:hAnsi="DejaVu Math TeX Gyre" w:eastAsia="仿宋_GB2312" w:cs="Times New Roman"/>
                  <w:sz w:val="30"/>
                  <w:szCs w:val="30"/>
                </w:rPr>
                <m:t>补偿</m:t>
              </m:r>
              <m:r>
                <m:rPr>
                  <m:sty m:val="p"/>
                </m:rPr>
                <w:rPr>
                  <w:rFonts w:ascii="DejaVu Math TeX Gyre" w:hAnsi="DejaVu Math TeX Gyre" w:eastAsia="仿宋_GB2312" w:cs="Times New Roman"/>
                  <w:sz w:val="30"/>
                  <w:szCs w:val="30"/>
                </w:rPr>
                <m:t>总金额</m:t>
              </m:r>
              <m:ctrlPr>
                <w:rPr>
                  <w:rFonts w:ascii="DejaVu Math TeX Gyre" w:hAnsi="DejaVu Math TeX Gyre" w:eastAsia="仿宋_GB2312" w:cs="Times New Roman"/>
                  <w:sz w:val="30"/>
                  <w:szCs w:val="30"/>
                </w:rPr>
              </m:ctrlPr>
            </m:den>
          </m:f>
          <m:r>
            <m:rPr>
              <m:sty m:val="p"/>
            </m:rPr>
            <w:rPr>
              <w:rFonts w:ascii="DejaVu Math TeX Gyre" w:hAnsi="DejaVu Math TeX Gyre" w:eastAsia="仿宋_GB2312" w:cs="Times New Roman"/>
              <w:sz w:val="30"/>
              <w:szCs w:val="30"/>
            </w:rPr>
            <m:t>×100%</m:t>
          </m:r>
        </m:oMath>
      </m:oMathPara>
    </w:p>
    <w:p>
      <w:pPr>
        <w:spacing w:line="580" w:lineRule="exact"/>
        <w:ind w:firstLine="640"/>
        <w:rPr>
          <w:rFonts w:ascii="Times New Roman" w:hAnsi="Times New Roman" w:eastAsia="仿宋_GB2312" w:cs="Times New Roman"/>
          <w:sz w:val="32"/>
        </w:rPr>
      </w:pPr>
      <w:r>
        <w:fldChar w:fldCharType="begin"/>
      </w:r>
      <w:r>
        <w:instrText xml:space="preserve"> INCLUDEPICTURE "/tmp/wps-yimm/ksohtml/wpsaz5Q5Y.jpg" \* MERGEFORMAT \d </w:instrText>
      </w:r>
      <w:r>
        <w:fldChar w:fldCharType="separate"/>
      </w:r>
      <w:r>
        <mc:AlternateContent>
          <mc:Choice Requires="wps">
            <w:drawing>
              <wp:inline distT="0" distB="0" distL="114300" distR="114300">
                <wp:extent cx="12700" cy="12700"/>
                <wp:effectExtent l="0" t="0" r="0" b="0"/>
                <wp:docPr id="82" name="矩形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rA0/RAAAAAQEAAA8A&#10;AAAAAAAAAQAgAAAAIgAAAGRycy9kb3ducmV2LnhtbFBLAQIUABQAAAAIAIdO4kB1xRIsrAEAAGED&#10;AAAOAAAAAAAAAAEAIAAAACABAABkcnMvZTJvRG9jLnhtbFBLBQYAAAAABgAGAFkBAAA+BQAAAAA=&#10;">
                <v:fill on="f" focussize="0,0"/>
                <v:stroke on="f"/>
                <v:imagedata o:title=""/>
                <o:lock v:ext="edit" aspectratio="t"/>
                <w10:wrap type="none"/>
                <w10:anchorlock/>
              </v:rect>
            </w:pict>
          </mc:Fallback>
        </mc:AlternateContent>
      </w:r>
      <w:r>
        <w:fldChar w:fldCharType="end"/>
      </w:r>
      <w:r>
        <w:fldChar w:fldCharType="begin"/>
      </w:r>
      <w:r>
        <w:instrText xml:space="preserve"> INCLUDEPICTURE "/tmp/wps-yimm/ksohtml/wpsR50KF8.jpg" \* MERGEFORMAT \d </w:instrText>
      </w:r>
      <w:r>
        <w:fldChar w:fldCharType="separate"/>
      </w:r>
      <w:r>
        <mc:AlternateContent>
          <mc:Choice Requires="wps">
            <w:drawing>
              <wp:inline distT="0" distB="0" distL="114300" distR="114300">
                <wp:extent cx="12700" cy="12700"/>
                <wp:effectExtent l="0" t="0" r="0" b="0"/>
                <wp:docPr id="143" name="矩形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KsDT9EAAAABAQAA&#10;DwAAAAAAAAABACAAAAAiAAAAZHJzL2Rvd25yZXYueG1sUEsBAhQAFAAAAAgAh07iQGs6d9euAQAA&#10;YwMAAA4AAAAAAAAAAQAgAAAAIAEAAGRycy9lMm9Eb2MueG1sUEsFBgAAAAAGAAYAWQEAAEAFAAAA&#10;AA==&#10;">
                <v:fill on="f" focussize="0,0"/>
                <v:stroke on="f"/>
                <v:imagedata o:title=""/>
                <o:lock v:ext="edit" aspectratio="t"/>
                <w10:wrap type="none"/>
                <w10:anchorlock/>
              </v:rect>
            </w:pict>
          </mc:Fallback>
        </mc:AlternateContent>
      </w:r>
      <w:r>
        <w:fldChar w:fldCharType="end"/>
      </w:r>
      <w:r>
        <w:fldChar w:fldCharType="begin"/>
      </w:r>
      <w:r>
        <w:instrText xml:space="preserve"> INCLUDEPICTURE "../../../../../tmp/" \* MERGEFORMAT \d </w:instrText>
      </w:r>
      <w:r>
        <w:fldChar w:fldCharType="separate"/>
      </w:r>
      <w:r>
        <mc:AlternateContent>
          <mc:Choice Requires="wps">
            <w:drawing>
              <wp:inline distT="0" distB="0" distL="114300" distR="114300">
                <wp:extent cx="12700" cy="12700"/>
                <wp:effectExtent l="0" t="0" r="0" b="0"/>
                <wp:docPr id="144" name="矩形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qwNP0QAAAAEBAAAP&#10;AAAAAAAAAAEAIAAAACIAAABkcnMvZG93bnJldi54bWxQSwECFAAUAAAACACHTuJAii5oK60BAABj&#10;AwAADgAAAAAAAAABACAAAAAgAQAAZHJzL2Uyb0RvYy54bWxQSwUGAAAAAAYABgBZAQAAPwUAAAAA&#10;">
                <v:fill on="f" focussize="0,0"/>
                <v:stroke on="f"/>
                <v:imagedata o:title=""/>
                <o:lock v:ext="edit" aspectratio="t"/>
                <w10:wrap type="none"/>
                <w10:anchorlock/>
              </v:rect>
            </w:pict>
          </mc:Fallback>
        </mc:AlternateContent>
      </w:r>
      <w:r>
        <w:fldChar w:fldCharType="end"/>
      </w:r>
      <w:r>
        <w:rPr>
          <w:rFonts w:ascii="Times New Roman" w:hAnsi="Times New Roman" w:eastAsia="仿宋_GB2312" w:cs="Times New Roman"/>
          <w:sz w:val="32"/>
        </w:rPr>
        <w:t>其中</w:t>
      </w:r>
      <w:r>
        <w:rPr>
          <w:rFonts w:hint="eastAsia" w:ascii="Times New Roman" w:hAnsi="Times New Roman" w:eastAsia="仿宋_GB2312" w:cs="Times New Roman"/>
          <w:sz w:val="32"/>
        </w:rPr>
        <w:t>，</w:t>
      </w:r>
      <w:r>
        <w:rPr>
          <w:rFonts w:ascii="Times New Roman" w:hAnsi="Times New Roman" w:eastAsia="仿宋_GB2312" w:cs="Times New Roman"/>
          <w:sz w:val="32"/>
        </w:rPr>
        <w:t>城市公共交通实际补贴</w:t>
      </w:r>
      <w:r>
        <w:rPr>
          <w:rFonts w:hint="eastAsia" w:ascii="Times New Roman" w:hAnsi="Times New Roman" w:eastAsia="仿宋_GB2312" w:cs="Times New Roman"/>
          <w:sz w:val="32"/>
        </w:rPr>
        <w:t>补偿</w:t>
      </w:r>
      <w:r>
        <w:rPr>
          <w:rFonts w:ascii="Times New Roman" w:hAnsi="Times New Roman" w:eastAsia="仿宋_GB2312" w:cs="Times New Roman"/>
          <w:sz w:val="32"/>
        </w:rPr>
        <w:t>金额指地方政府实际给予的票价补贴（含特殊人群优惠补贴）、新线和冷僻线路补贴、指令性任务补偿等补贴补偿。合理计算的政策性补贴</w:t>
      </w:r>
      <w:r>
        <w:rPr>
          <w:rFonts w:hint="eastAsia" w:ascii="Times New Roman" w:hAnsi="Times New Roman" w:eastAsia="仿宋_GB2312" w:cs="Times New Roman"/>
          <w:sz w:val="32"/>
        </w:rPr>
        <w:t>补偿</w:t>
      </w:r>
      <w:r>
        <w:rPr>
          <w:rFonts w:ascii="Times New Roman" w:hAnsi="Times New Roman" w:eastAsia="仿宋_GB2312" w:cs="Times New Roman"/>
          <w:sz w:val="32"/>
        </w:rPr>
        <w:t>总金额指经第三方机构根据城市政府购买城市</w:t>
      </w:r>
      <w:r>
        <w:rPr>
          <w:rFonts w:hint="eastAsia" w:ascii="Times New Roman" w:hAnsi="Times New Roman" w:eastAsia="仿宋_GB2312" w:cs="Times New Roman"/>
          <w:sz w:val="32"/>
        </w:rPr>
        <w:t>公共交通</w:t>
      </w:r>
      <w:r>
        <w:rPr>
          <w:rFonts w:ascii="Times New Roman" w:hAnsi="Times New Roman" w:eastAsia="仿宋_GB2312" w:cs="Times New Roman"/>
          <w:sz w:val="32"/>
        </w:rPr>
        <w:t>服务、</w:t>
      </w:r>
      <w:r>
        <w:rPr>
          <w:rFonts w:hint="eastAsia" w:ascii="Times New Roman" w:hAnsi="Times New Roman" w:eastAsia="仿宋_GB2312" w:cs="Times New Roman"/>
          <w:sz w:val="32"/>
        </w:rPr>
        <w:t>公共交通</w:t>
      </w:r>
      <w:r>
        <w:rPr>
          <w:rFonts w:ascii="Times New Roman" w:hAnsi="Times New Roman" w:eastAsia="仿宋_GB2312" w:cs="Times New Roman"/>
          <w:sz w:val="32"/>
        </w:rPr>
        <w:t>成本规制等运营补贴制度测算的应该由地方政府承担的票价补贴（含特殊人群优惠补贴）、新线和冷僻线路补贴、指令性任务补偿等补贴补偿。</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城市公共交通实际补贴</w:t>
      </w:r>
      <w:r>
        <w:rPr>
          <w:rFonts w:hint="eastAsia" w:ascii="Times New Roman" w:hAnsi="Times New Roman" w:eastAsia="仿宋_GB2312" w:cs="Times New Roman"/>
          <w:sz w:val="32"/>
        </w:rPr>
        <w:t>补偿</w:t>
      </w:r>
      <w:r>
        <w:rPr>
          <w:rFonts w:ascii="Times New Roman" w:hAnsi="Times New Roman" w:eastAsia="仿宋_GB2312" w:cs="Times New Roman"/>
          <w:sz w:val="32"/>
        </w:rPr>
        <w:t>金额：城市</w:t>
      </w:r>
      <w:r>
        <w:rPr>
          <w:rFonts w:hint="eastAsia" w:ascii="Times New Roman" w:hAnsi="Times New Roman" w:eastAsia="仿宋_GB2312" w:cs="Times New Roman"/>
          <w:sz w:val="32"/>
        </w:rPr>
        <w:t>交通运输等相关管理</w:t>
      </w:r>
      <w:r>
        <w:rPr>
          <w:rFonts w:ascii="Times New Roman" w:hAnsi="Times New Roman" w:eastAsia="仿宋_GB2312" w:cs="Times New Roman"/>
          <w:sz w:val="32"/>
        </w:rPr>
        <w:t>部门</w:t>
      </w:r>
      <w:r>
        <w:rPr>
          <w:rFonts w:hint="eastAsia" w:ascii="Times New Roman" w:hAnsi="Times New Roman" w:eastAsia="仿宋_GB2312" w:cs="Times New Roman"/>
          <w:sz w:val="32"/>
        </w:rPr>
        <w:t>，相关专项审计报告。</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合理计算的政策性补贴</w:t>
      </w:r>
      <w:r>
        <w:rPr>
          <w:rFonts w:hint="eastAsia" w:ascii="Times New Roman" w:hAnsi="Times New Roman" w:eastAsia="仿宋_GB2312" w:cs="Times New Roman"/>
          <w:sz w:val="32"/>
        </w:rPr>
        <w:t>补偿</w:t>
      </w:r>
      <w:r>
        <w:rPr>
          <w:rFonts w:ascii="Times New Roman" w:hAnsi="Times New Roman" w:eastAsia="仿宋_GB2312" w:cs="Times New Roman"/>
          <w:sz w:val="32"/>
        </w:rPr>
        <w:t>总金额：第三方机构测算。</w:t>
      </w:r>
    </w:p>
    <w:p>
      <w:pPr>
        <w:pStyle w:val="4"/>
        <w:numPr>
          <w:ilvl w:val="0"/>
          <w:numId w:val="0"/>
        </w:numPr>
        <w:spacing w:before="0" w:after="0" w:line="580" w:lineRule="exact"/>
        <w:ind w:firstLine="627" w:firstLineChars="196"/>
        <w:rPr>
          <w:rFonts w:ascii="Times New Roman" w:hAnsi="Times New Roman" w:eastAsia="楷体_GB2312" w:cs="Times New Roman"/>
          <w:b w:val="0"/>
          <w:bCs w:val="0"/>
        </w:rPr>
      </w:pPr>
      <w:r>
        <w:rPr>
          <w:rFonts w:ascii="Times New Roman" w:hAnsi="Times New Roman" w:eastAsia="楷体_GB2312" w:cs="Times New Roman"/>
          <w:b w:val="0"/>
          <w:bCs w:val="0"/>
        </w:rPr>
        <w:t>（十</w:t>
      </w:r>
      <w:r>
        <w:rPr>
          <w:rFonts w:hint="eastAsia" w:ascii="Times New Roman" w:hAnsi="Times New Roman" w:eastAsia="楷体_GB2312" w:cs="Times New Roman"/>
          <w:b w:val="0"/>
          <w:bCs w:val="0"/>
        </w:rPr>
        <w:t>九</w:t>
      </w:r>
      <w:r>
        <w:rPr>
          <w:rFonts w:ascii="Times New Roman" w:hAnsi="Times New Roman" w:eastAsia="楷体_GB2312" w:cs="Times New Roman"/>
          <w:b w:val="0"/>
          <w:bCs w:val="0"/>
        </w:rPr>
        <w:t>）绿色出行比例</w:t>
      </w:r>
      <w:r>
        <w:rPr>
          <w:rFonts w:hint="eastAsia" w:ascii="Times New Roman" w:hAnsi="Times New Roman" w:eastAsia="楷体_GB2312" w:cs="Times New Roman"/>
          <w:b w:val="0"/>
          <w:bCs w:val="0"/>
        </w:rPr>
        <w:t>。</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w:t>
      </w:r>
      <w:r>
        <w:rPr>
          <w:rFonts w:hint="eastAsia" w:ascii="Times New Roman" w:hAnsi="Times New Roman" w:eastAsia="仿宋_GB2312" w:cs="Times New Roman"/>
          <w:b/>
          <w:bCs/>
          <w:sz w:val="32"/>
        </w:rPr>
        <w:t>方法</w:t>
      </w:r>
      <w:r>
        <w:rPr>
          <w:rFonts w:ascii="Times New Roman" w:hAnsi="Times New Roman" w:eastAsia="仿宋_GB2312" w:cs="Times New Roman"/>
          <w:b/>
          <w:bCs/>
          <w:sz w:val="32"/>
        </w:rPr>
        <w:t>：</w:t>
      </w:r>
    </w:p>
    <w:bookmarkEnd w:id="2"/>
    <w:bookmarkEnd w:id="3"/>
    <w:bookmarkEnd w:id="4"/>
    <w:bookmarkEnd w:id="5"/>
    <w:p>
      <w:pPr>
        <w:ind w:left="640"/>
        <w:rPr>
          <w:rFonts w:ascii="仿宋_GB2312" w:hAnsi="仿宋_GB2312" w:eastAsia="仿宋_GB2312" w:cs="仿宋_GB2312"/>
          <w:sz w:val="28"/>
          <w:szCs w:val="28"/>
        </w:rPr>
      </w:pPr>
      <m:oMathPara>
        <m:oMath>
          <m:r>
            <m:rPr>
              <m:nor/>
              <m:sty m:val="p"/>
            </m:rPr>
            <w:rPr>
              <w:rFonts w:hint="eastAsia" w:ascii="DejaVu Math TeX Gyre" w:hAnsi="DejaVu Math TeX Gyre" w:eastAsia="仿宋_GB2312" w:cs="仿宋_GB2312"/>
              <w:b w:val="0"/>
              <w:i w:val="0"/>
              <w:sz w:val="28"/>
              <w:szCs w:val="28"/>
            </w:rPr>
            <m:t>绿色出行比例=</m:t>
          </m:r>
          <m:f>
            <m:fPr>
              <m:ctrlPr>
                <w:rPr>
                  <w:rFonts w:hint="eastAsia" w:ascii="DejaVu Math TeX Gyre" w:hAnsi="DejaVu Math TeX Gyre" w:eastAsia="仿宋_GB2312" w:cs="仿宋_GB2312"/>
                  <w:sz w:val="28"/>
                  <w:szCs w:val="28"/>
                </w:rPr>
              </m:ctrlPr>
            </m:fPr>
            <m:num>
              <m:r>
                <m:rPr>
                  <m:sty m:val="p"/>
                </m:rPr>
                <w:rPr>
                  <w:rFonts w:hint="eastAsia" w:ascii="DejaVu Math TeX Gyre" w:hAnsi="DejaVu Math TeX Gyre" w:eastAsia="仿宋_GB2312" w:cs="仿宋_GB2312"/>
                  <w:sz w:val="28"/>
                  <w:szCs w:val="28"/>
                </w:rPr>
                <m:t>绿色出行方式出行量</m:t>
              </m:r>
              <m:ctrlPr>
                <w:rPr>
                  <w:rFonts w:hint="eastAsia" w:ascii="DejaVu Math TeX Gyre" w:hAnsi="DejaVu Math TeX Gyre" w:eastAsia="仿宋_GB2312" w:cs="仿宋_GB2312"/>
                  <w:sz w:val="28"/>
                  <w:szCs w:val="28"/>
                </w:rPr>
              </m:ctrlPr>
            </m:num>
            <m:den>
              <m:r>
                <m:rPr>
                  <m:sty m:val="p"/>
                </m:rPr>
                <w:rPr>
                  <w:rFonts w:hint="eastAsia" w:ascii="DejaVu Math TeX Gyre" w:hAnsi="DejaVu Math TeX Gyre" w:eastAsia="仿宋_GB2312" w:cs="仿宋_GB2312"/>
                  <w:sz w:val="28"/>
                  <w:szCs w:val="28"/>
                </w:rPr>
                <m:t>全部出行量</m:t>
              </m:r>
              <m:ctrlPr>
                <w:rPr>
                  <w:rFonts w:hint="eastAsia" w:ascii="DejaVu Math TeX Gyre" w:hAnsi="DejaVu Math TeX Gyre" w:eastAsia="仿宋_GB2312" w:cs="仿宋_GB2312"/>
                  <w:sz w:val="28"/>
                  <w:szCs w:val="28"/>
                </w:rPr>
              </m:ctrlPr>
            </m:den>
          </m:f>
          <m:r>
            <m:rPr>
              <m:sty m:val="p"/>
            </m:rPr>
            <w:rPr>
              <w:rFonts w:hint="eastAsia" w:ascii="DejaVu Math TeX Gyre" w:hAnsi="DejaVu Math TeX Gyre" w:eastAsia="仿宋_GB2312" w:cs="仿宋_GB2312"/>
              <w:sz w:val="28"/>
              <w:szCs w:val="28"/>
            </w:rPr>
            <m:t>×100%</m:t>
          </m:r>
        </m:oMath>
      </m:oMathPara>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其中，绿色出行方式包括城市居民采用城市轨道交通、公共汽电车、自行车和步行等出行方式。</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hint="eastAsia" w:ascii="Times New Roman" w:hAnsi="Times New Roman" w:eastAsia="仿宋_GB2312" w:cs="Times New Roman"/>
          <w:sz w:val="32"/>
        </w:rPr>
        <w:t>绿色出行方式出行量：</w:t>
      </w:r>
      <w:r>
        <w:rPr>
          <w:rFonts w:ascii="Times New Roman" w:hAnsi="Times New Roman" w:eastAsia="仿宋_GB2312" w:cs="Times New Roman"/>
          <w:sz w:val="32"/>
        </w:rPr>
        <w:t>省级交通运输主管部门每年公布的相关数据，或依据国家标准《城市综合交通调查技术标准》</w:t>
      </w:r>
      <w:r>
        <w:rPr>
          <w:rFonts w:hint="eastAsia" w:ascii="Times New Roman" w:hAnsi="Times New Roman" w:eastAsia="仿宋_GB2312" w:cs="Times New Roman"/>
          <w:sz w:val="32"/>
        </w:rPr>
        <w:t>（</w:t>
      </w:r>
      <w:r>
        <w:rPr>
          <w:rFonts w:ascii="Times New Roman" w:hAnsi="Times New Roman" w:eastAsia="仿宋_GB2312" w:cs="Times New Roman"/>
          <w:sz w:val="32"/>
        </w:rPr>
        <w:t>GB/T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51334–2018</w:t>
      </w:r>
      <w:r>
        <w:rPr>
          <w:rFonts w:hint="eastAsia" w:ascii="Times New Roman" w:hAnsi="Times New Roman" w:eastAsia="仿宋_GB2312" w:cs="Times New Roman"/>
          <w:sz w:val="32"/>
        </w:rPr>
        <w:t>）</w:t>
      </w:r>
      <w:r>
        <w:rPr>
          <w:rFonts w:ascii="Times New Roman" w:hAnsi="Times New Roman" w:eastAsia="仿宋_GB2312" w:cs="Times New Roman"/>
          <w:sz w:val="32"/>
        </w:rPr>
        <w:t>相关要求，开展的城市居民出行调查。</w:t>
      </w:r>
    </w:p>
    <w:p>
      <w:pPr>
        <w:pStyle w:val="2"/>
        <w:ind w:firstLine="640" w:firstLineChars="200"/>
      </w:pPr>
      <w:r>
        <w:rPr>
          <w:rFonts w:hint="eastAsia" w:ascii="Times New Roman" w:hAnsi="Times New Roman" w:eastAsia="仿宋_GB2312" w:cs="Times New Roman"/>
          <w:sz w:val="32"/>
        </w:rPr>
        <w:t>全部出行量：</w:t>
      </w:r>
      <w:r>
        <w:rPr>
          <w:rFonts w:ascii="Times New Roman" w:hAnsi="Times New Roman" w:eastAsia="仿宋_GB2312" w:cs="Times New Roman"/>
          <w:sz w:val="32"/>
        </w:rPr>
        <w:t>省级交通运输主管部门每年公布的相关数据，或依据国家标准《城市综合交通调查技术标准》</w:t>
      </w:r>
      <w:r>
        <w:rPr>
          <w:rFonts w:hint="eastAsia" w:ascii="Times New Roman" w:hAnsi="Times New Roman" w:eastAsia="仿宋_GB2312" w:cs="Times New Roman"/>
          <w:sz w:val="32"/>
        </w:rPr>
        <w:t>（</w:t>
      </w:r>
      <w:r>
        <w:rPr>
          <w:rFonts w:ascii="Times New Roman" w:hAnsi="Times New Roman" w:eastAsia="仿宋_GB2312" w:cs="Times New Roman"/>
          <w:sz w:val="32"/>
        </w:rPr>
        <w:t>GB/T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51334–2018</w:t>
      </w:r>
      <w:r>
        <w:rPr>
          <w:rFonts w:hint="eastAsia" w:ascii="Times New Roman" w:hAnsi="Times New Roman" w:eastAsia="仿宋_GB2312" w:cs="Times New Roman"/>
          <w:sz w:val="32"/>
        </w:rPr>
        <w:t>）</w:t>
      </w:r>
      <w:r>
        <w:rPr>
          <w:rFonts w:ascii="Times New Roman" w:hAnsi="Times New Roman" w:eastAsia="仿宋_GB2312" w:cs="Times New Roman"/>
          <w:sz w:val="32"/>
        </w:rPr>
        <w:t>相关要求，开展的城市居民出行调查。</w:t>
      </w:r>
    </w:p>
    <w:p>
      <w:pPr>
        <w:spacing w:line="580" w:lineRule="exact"/>
        <w:ind w:firstLine="64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（二十）特色指标</w:t>
      </w:r>
      <w:r>
        <w:rPr>
          <w:rFonts w:hint="eastAsia" w:ascii="Times New Roman" w:hAnsi="Times New Roman" w:eastAsia="楷体_GB2312" w:cs="Times New Roman"/>
          <w:kern w:val="0"/>
          <w:sz w:val="32"/>
          <w:szCs w:val="32"/>
        </w:rPr>
        <w:t>。</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1.计算</w:t>
      </w:r>
      <w:r>
        <w:rPr>
          <w:rFonts w:hint="eastAsia" w:ascii="Times New Roman" w:hAnsi="Times New Roman" w:eastAsia="仿宋_GB2312" w:cs="Times New Roman"/>
          <w:b/>
          <w:bCs/>
          <w:sz w:val="32"/>
        </w:rPr>
        <w:t>方法</w:t>
      </w:r>
      <w:r>
        <w:rPr>
          <w:rFonts w:ascii="Times New Roman" w:hAnsi="Times New Roman" w:eastAsia="仿宋_GB2312" w:cs="Times New Roman"/>
          <w:b/>
          <w:bCs/>
          <w:sz w:val="32"/>
        </w:rPr>
        <w:t>：</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根据指标定义确定。</w:t>
      </w:r>
    </w:p>
    <w:p>
      <w:pPr>
        <w:spacing w:line="580" w:lineRule="exact"/>
        <w:ind w:firstLine="640"/>
        <w:rPr>
          <w:rFonts w:ascii="Times New Roman" w:hAnsi="Times New Roman" w:eastAsia="仿宋_GB2312" w:cs="Times New Roman"/>
          <w:b/>
          <w:bCs/>
          <w:sz w:val="32"/>
        </w:rPr>
      </w:pPr>
      <w:r>
        <w:rPr>
          <w:rFonts w:ascii="Times New Roman" w:hAnsi="Times New Roman" w:eastAsia="仿宋_GB2312" w:cs="Times New Roman"/>
          <w:b/>
          <w:bCs/>
          <w:sz w:val="32"/>
        </w:rPr>
        <w:t>2.数据来源：</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根据指标计算所需数据确定。</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ejaVu Math TeX Gyre">
    <w:altName w:val="Cambria Math"/>
    <w:panose1 w:val="00000000000000000000"/>
    <w:charset w:val="00"/>
    <w:family w:val="auto"/>
    <w:pitch w:val="default"/>
    <w:sig w:usb0="00000000" w:usb1="00000000" w:usb2="02000000" w:usb3="00000000" w:csb0="60000193" w:csb1="0DD4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9KYS31AEAAKYDAAAOAAAAAAAAAAEAIAAAAB8B&#10;AABkcnMvZTJvRG9jLnhtbFBLBQYAAAAABgAGAFkBAABl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AC472"/>
    <w:multiLevelType w:val="singleLevel"/>
    <w:tmpl w:val="D7FAC47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3131"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0000005"/>
    <w:multiLevelType w:val="multilevel"/>
    <w:tmpl w:val="00000005"/>
    <w:lvl w:ilvl="0" w:tentative="0">
      <w:start w:val="1"/>
      <w:numFmt w:val="decimal"/>
      <w:lvlText w:val="%1"/>
      <w:lvlJc w:val="left"/>
      <w:rPr>
        <w:rFonts w:hint="eastAsia" w:eastAsia="黑体"/>
        <w:sz w:val="21"/>
        <w:szCs w:val="21"/>
      </w:rPr>
    </w:lvl>
    <w:lvl w:ilvl="1" w:tentative="0">
      <w:start w:val="1"/>
      <w:numFmt w:val="decimal"/>
      <w:pStyle w:val="1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5"/>
      <w:suff w:val="nothing"/>
      <w:lvlText w:val="%1.%2.%3　"/>
      <w:lvlJc w:val="left"/>
      <w:rPr>
        <w:b w:val="0"/>
        <w:bCs w:val="0"/>
        <w:i w:val="0"/>
        <w:iCs w:val="0"/>
        <w:caps w:val="0"/>
        <w:smallCaps w:val="0"/>
        <w:strike w:val="0"/>
        <w:dstrike w:val="0"/>
        <w:vanish w:val="0"/>
        <w:color w:val="auto"/>
        <w:spacing w:val="0"/>
        <w:position w:val="0"/>
        <w:u w:val="none"/>
        <w:vertAlign w:val="baseline"/>
      </w:rPr>
    </w:lvl>
    <w:lvl w:ilvl="3" w:tentative="0">
      <w:start w:val="1"/>
      <w:numFmt w:val="decimal"/>
      <w:suff w:val="nothing"/>
      <w:lvlText w:val="%1.%2.%3.%4　"/>
      <w:lvlJc w:val="left"/>
      <w:pPr>
        <w:ind w:left="1986"/>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B187A"/>
    <w:rsid w:val="404B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keepNext/>
      <w:keepLines/>
      <w:numPr>
        <w:ilvl w:val="2"/>
        <w:numId w:val="1"/>
      </w:numPr>
      <w:spacing w:before="260" w:after="260" w:line="413" w:lineRule="auto"/>
      <w:ind w:firstLine="0"/>
      <w:outlineLvl w:val="2"/>
    </w:pPr>
    <w:rPr>
      <w:b/>
      <w:bCs/>
      <w:kern w:val="0"/>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99"/>
    <w:pPr>
      <w:spacing w:after="120"/>
    </w:pPr>
  </w:style>
  <w:style w:type="paragraph" w:customStyle="1" w:styleId="5">
    <w:name w:val="正文标准"/>
    <w:basedOn w:val="1"/>
    <w:qFormat/>
    <w:uiPriority w:val="0"/>
    <w:pPr>
      <w:keepNext/>
      <w:spacing w:line="360" w:lineRule="auto"/>
    </w:pPr>
    <w:rPr>
      <w:kern w:val="0"/>
      <w:szCs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二级标题"/>
    <w:basedOn w:val="11"/>
    <w:qFormat/>
    <w:uiPriority w:val="0"/>
    <w:pPr>
      <w:adjustRightInd w:val="0"/>
      <w:snapToGrid w:val="0"/>
      <w:spacing w:beforeLines="0" w:afterLines="0" w:line="360" w:lineRule="auto"/>
      <w:ind w:left="122" w:hanging="122" w:hangingChars="58"/>
      <w:outlineLvl w:val="1"/>
    </w:pPr>
    <w:rPr>
      <w:rFonts w:ascii="Times New Roman"/>
    </w:rPr>
  </w:style>
  <w:style w:type="paragraph" w:customStyle="1" w:styleId="11">
    <w:name w:val="一级条标题"/>
    <w:next w:val="1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Theme="minorEastAsia" w:cstheme="minorBidi"/>
      <w:kern w:val="2"/>
      <w:sz w:val="21"/>
      <w:szCs w:val="22"/>
      <w:lang w:val="en-US" w:eastAsia="zh-CN" w:bidi="ar-SA"/>
    </w:rPr>
  </w:style>
  <w:style w:type="paragraph" w:customStyle="1" w:styleId="13">
    <w:name w:val="三级标题"/>
    <w:basedOn w:val="14"/>
    <w:qFormat/>
    <w:uiPriority w:val="0"/>
    <w:pPr>
      <w:adjustRightInd w:val="0"/>
      <w:snapToGrid w:val="0"/>
      <w:spacing w:beforeLines="0" w:afterLines="0" w:line="360" w:lineRule="auto"/>
      <w:outlineLvl w:val="2"/>
    </w:pPr>
    <w:rPr>
      <w:rFonts w:ascii="Times New Roman" w:eastAsia="黑体"/>
    </w:rPr>
  </w:style>
  <w:style w:type="paragraph" w:customStyle="1" w:styleId="14">
    <w:name w:val="二级无"/>
    <w:basedOn w:val="15"/>
    <w:qFormat/>
    <w:uiPriority w:val="0"/>
    <w:rPr>
      <w:rFonts w:ascii="宋体" w:eastAsia="宋体"/>
    </w:rPr>
  </w:style>
  <w:style w:type="paragraph" w:customStyle="1" w:styleId="15">
    <w:name w:val="二级条标题"/>
    <w:basedOn w:val="11"/>
    <w:next w:val="12"/>
    <w:qFormat/>
    <w:uiPriority w:val="0"/>
    <w:pPr>
      <w:numPr>
        <w:ilvl w:val="2"/>
      </w:numPr>
      <w:outlineLvl w:val="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2022-04-11T00:19:00Z</dcterms:created>
  <dc:creator>rainy_zr</dc:creator>
  <cp:lastModifiedBy>rainy_zr</cp:lastModifiedBy>
  <dcterms:modified xsi:type="dcterms:W3CDTF">2022-04-11T00:27:17Z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6852F490565E4A94B93897D8D93BF45F</vt:lpwstr>
  </property>
</Properties>
</file>